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2"/>
        <w:gridCol w:w="4845"/>
      </w:tblGrid>
      <w:tr w:rsidR="00037549" w14:paraId="0F58919C" w14:textId="77777777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7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5"/>
              <w:gridCol w:w="1285"/>
              <w:gridCol w:w="1460"/>
              <w:gridCol w:w="938"/>
              <w:gridCol w:w="1800"/>
              <w:gridCol w:w="89"/>
            </w:tblGrid>
            <w:tr w:rsidR="00037549" w:rsidRPr="00033519" w14:paraId="0F589184" w14:textId="77777777" w:rsidTr="00E544A1">
              <w:tc>
                <w:tcPr>
                  <w:tcW w:w="2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2" w14:textId="77777777" w:rsidR="00037549" w:rsidRDefault="009D5B37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Request for Comment:</w:t>
                  </w:r>
                </w:p>
              </w:tc>
              <w:tc>
                <w:tcPr>
                  <w:tcW w:w="428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3" w14:textId="0A84FC00" w:rsidR="00037549" w:rsidRPr="00033519" w:rsidRDefault="00C628DF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519">
                    <w:rPr>
                      <w:rFonts w:ascii="Arial" w:hAnsi="Arial" w:cs="Arial"/>
                      <w:sz w:val="20"/>
                      <w:szCs w:val="20"/>
                    </w:rPr>
                    <w:t>May 3, 2022</w:t>
                  </w:r>
                </w:p>
              </w:tc>
            </w:tr>
            <w:tr w:rsidR="00037549" w:rsidRPr="00033519" w14:paraId="0F589189" w14:textId="77777777" w:rsidTr="00E544A1">
              <w:trPr>
                <w:gridAfter w:val="1"/>
                <w:wAfter w:w="89" w:type="dxa"/>
              </w:trPr>
              <w:tc>
                <w:tcPr>
                  <w:tcW w:w="2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5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6" w14:textId="44318F19" w:rsidR="00037549" w:rsidRPr="00033519" w:rsidRDefault="00C628D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519">
                    <w:rPr>
                      <w:rFonts w:ascii="Arial" w:hAnsi="Arial" w:cs="Arial"/>
                      <w:sz w:val="20"/>
                      <w:szCs w:val="20"/>
                    </w:rPr>
                    <w:t>May 3, 2022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7" w14:textId="77777777" w:rsidR="00037549" w:rsidRPr="0003351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519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8" w14:textId="60738647" w:rsidR="00037549" w:rsidRPr="00033519" w:rsidRDefault="00C628D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3519">
                    <w:rPr>
                      <w:rFonts w:ascii="Arial" w:hAnsi="Arial" w:cs="Arial"/>
                      <w:sz w:val="20"/>
                      <w:szCs w:val="20"/>
                    </w:rPr>
                    <w:t>May 2</w:t>
                  </w:r>
                  <w:r w:rsidR="0003351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033519">
                    <w:rPr>
                      <w:rFonts w:ascii="Arial" w:hAnsi="Arial" w:cs="Arial"/>
                      <w:sz w:val="20"/>
                      <w:szCs w:val="20"/>
                    </w:rPr>
                    <w:t>, 2022</w:t>
                  </w:r>
                </w:p>
              </w:tc>
            </w:tr>
            <w:tr w:rsidR="00037549" w14:paraId="0F58918C" w14:textId="77777777" w:rsidTr="00E544A1"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A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57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8B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0F58918D" w14:textId="77777777" w:rsidR="00037549" w:rsidRDefault="0003754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2"/>
              <w:gridCol w:w="5864"/>
            </w:tblGrid>
            <w:tr w:rsidR="00037549" w14:paraId="0F589190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8E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58918F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0F589191" w14:textId="77777777" w:rsidR="00037549" w:rsidRDefault="00037549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7"/>
              <w:gridCol w:w="1843"/>
              <w:gridCol w:w="1769"/>
            </w:tblGrid>
            <w:tr w:rsidR="00037549" w14:paraId="0F589194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92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93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Contact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037549" w14:paraId="0F589197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95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589196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037549" w14:paraId="0F58919A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589198" w14:textId="77777777" w:rsidR="00037549" w:rsidRDefault="009D5B37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589199" w14:textId="77777777" w:rsidR="00037549" w:rsidRDefault="00037549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58919B" w14:textId="77777777" w:rsidR="00037549" w:rsidRDefault="009D5B37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F58919D" w14:textId="77777777" w:rsidR="00037549" w:rsidRDefault="009D5B37" w:rsidP="00EC1A6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0F58919E" w14:textId="77777777" w:rsidR="00037549" w:rsidRDefault="009D5B37" w:rsidP="00EC1A69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63F74F0A" w14:textId="4ED9FFE2" w:rsidR="00E52A9C" w:rsidRDefault="009D5B37" w:rsidP="00EC1A69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E52A9C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E52A9C">
        <w:rPr>
          <w:rFonts w:ascii="Arial" w:hAnsi="Arial" w:cs="Arial"/>
          <w:sz w:val="20"/>
          <w:szCs w:val="20"/>
        </w:rPr>
        <w:t>refer back</w:t>
      </w:r>
      <w:proofErr w:type="gramEnd"/>
      <w:r w:rsidRPr="00E52A9C">
        <w:rPr>
          <w:rFonts w:ascii="Arial" w:hAnsi="Arial" w:cs="Arial"/>
          <w:sz w:val="20"/>
          <w:szCs w:val="20"/>
        </w:rPr>
        <w:t xml:space="preserve"> to the Consultation Letter under the “</w:t>
      </w:r>
      <w:r w:rsidR="00033519" w:rsidRPr="00033519">
        <w:rPr>
          <w:rFonts w:ascii="Arial" w:hAnsi="Arial" w:cs="Arial"/>
          <w:sz w:val="20"/>
          <w:szCs w:val="20"/>
        </w:rPr>
        <w:t>Related Materials to Consultation Letter</w:t>
      </w:r>
      <w:r w:rsidRPr="00E52A9C">
        <w:rPr>
          <w:rFonts w:ascii="Arial" w:hAnsi="Arial" w:cs="Arial"/>
          <w:sz w:val="20"/>
          <w:szCs w:val="20"/>
        </w:rPr>
        <w:t>” section to view materials related to the proposed</w:t>
      </w:r>
      <w:r w:rsidR="00E52A9C" w:rsidRPr="00E52A9C">
        <w:rPr>
          <w:rFonts w:ascii="Arial" w:hAnsi="Arial" w:cs="Arial"/>
          <w:sz w:val="20"/>
          <w:szCs w:val="20"/>
        </w:rPr>
        <w:t xml:space="preserve"> new reliability standards and retirement of existing reliability standards</w:t>
      </w:r>
      <w:r w:rsidR="00E52A9C">
        <w:rPr>
          <w:rFonts w:ascii="Arial" w:hAnsi="Arial" w:cs="Arial"/>
          <w:sz w:val="20"/>
          <w:szCs w:val="20"/>
        </w:rPr>
        <w:t>.</w:t>
      </w:r>
    </w:p>
    <w:p w14:paraId="0F5891A0" w14:textId="6F8888DC" w:rsidR="00037549" w:rsidRPr="00E52A9C" w:rsidRDefault="009D5B37" w:rsidP="00EC1A69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E52A9C">
        <w:rPr>
          <w:rFonts w:ascii="Arial" w:hAnsi="Arial" w:cs="Arial"/>
          <w:sz w:val="20"/>
          <w:szCs w:val="20"/>
        </w:rPr>
        <w:t xml:space="preserve">Please respond to the questions below and provide your specific comments, proposed revisions, and reasons for your position underneath (if any). Blank boxes will be interpreted as </w:t>
      </w:r>
      <w:proofErr w:type="spellStart"/>
      <w:r w:rsidRPr="00E52A9C">
        <w:rPr>
          <w:rFonts w:ascii="Arial" w:hAnsi="Arial" w:cs="Arial"/>
          <w:sz w:val="20"/>
          <w:szCs w:val="20"/>
        </w:rPr>
        <w:t>favourable</w:t>
      </w:r>
      <w:proofErr w:type="spellEnd"/>
      <w:r w:rsidRPr="00E52A9C">
        <w:rPr>
          <w:rFonts w:ascii="Arial" w:hAnsi="Arial" w:cs="Arial"/>
          <w:sz w:val="20"/>
          <w:szCs w:val="20"/>
        </w:rPr>
        <w:t xml:space="preserve"> comments.  </w:t>
      </w:r>
    </w:p>
    <w:p w14:paraId="0F5891A1" w14:textId="77777777" w:rsidR="00037549" w:rsidRDefault="009D5B37" w:rsidP="00EC1A69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037549" w14:paraId="0F5891A4" w14:textId="77777777" w:rsidTr="0058688B">
        <w:trPr>
          <w:tblHeader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F5891A2" w14:textId="373BA90A" w:rsidR="00037549" w:rsidRDefault="009D5B3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Alberta Reliability Standard</w:t>
            </w:r>
            <w:r w:rsidR="00E52A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– Proposed </w:t>
            </w:r>
            <w:r w:rsidR="00E52A9C" w:rsidRPr="00E52A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new EOP-005-AB-3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F5891A3" w14:textId="77777777" w:rsidR="00037549" w:rsidRDefault="009D5B3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037549" w14:paraId="0F5891A9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1A6" w14:textId="531D0EFE" w:rsidR="00037549" w:rsidRDefault="009D5B37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Are there any requirements contained in the proposed </w:t>
            </w:r>
            <w:r w:rsidR="00E52A9C" w:rsidRPr="00E52A9C">
              <w:rPr>
                <w:rFonts w:ascii="Arial" w:hAnsi="Arial" w:cs="Arial"/>
                <w:sz w:val="20"/>
                <w:szCs w:val="20"/>
              </w:rPr>
              <w:t>new EOP-005-AB-3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are not clearly articulated? If yes, please indicate the specific section of the proposed </w:t>
            </w:r>
            <w:r w:rsidR="00E52A9C" w:rsidRPr="00E52A9C">
              <w:rPr>
                <w:rFonts w:ascii="Arial" w:hAnsi="Arial" w:cs="Arial"/>
                <w:sz w:val="20"/>
                <w:szCs w:val="20"/>
              </w:rPr>
              <w:t>new EOP-005-AB-3</w:t>
            </w:r>
            <w:r>
              <w:rPr>
                <w:rFonts w:ascii="Arial" w:hAnsi="Arial" w:cs="Arial"/>
                <w:sz w:val="20"/>
                <w:szCs w:val="20"/>
              </w:rPr>
              <w:t xml:space="preserve">, describe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concern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suggest alternative language.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91A7" w14:textId="2D560D0F" w:rsidR="00037549" w:rsidRDefault="009D5B3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F5891A8" w14:textId="5830449D" w:rsidR="00037549" w:rsidRDefault="0003754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D5B37" w14:paraId="2861E88C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125" w14:textId="3F9593AA" w:rsidR="009D5B37" w:rsidRDefault="009D5B37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additional comments regarding the proposed </w:t>
            </w:r>
            <w:r w:rsidR="00E52A9C" w:rsidRPr="00E52A9C">
              <w:rPr>
                <w:rFonts w:ascii="Arial" w:hAnsi="Arial" w:cs="Arial"/>
                <w:sz w:val="20"/>
                <w:szCs w:val="20"/>
              </w:rPr>
              <w:t>new EOP-005-AB-3</w:t>
            </w:r>
            <w:r>
              <w:rPr>
                <w:rFonts w:ascii="Arial" w:hAnsi="Arial" w:cs="Arial"/>
                <w:sz w:val="20"/>
                <w:szCs w:val="20"/>
              </w:rPr>
              <w:t>? 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0B6" w14:textId="77777777" w:rsidR="009D5B37" w:rsidRDefault="009D5B3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7549" w14:paraId="0F5891AC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1AA" w14:textId="013BB0F6" w:rsidR="00037549" w:rsidRDefault="009D5B37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D5B3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72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542C3">
              <w:rPr>
                <w:rFonts w:ascii="Arial" w:hAnsi="Arial" w:cs="Arial"/>
                <w:sz w:val="20"/>
                <w:szCs w:val="20"/>
              </w:rPr>
              <w:t>Please provide any comments or views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for </w:t>
            </w:r>
            <w:r w:rsidR="00565E7C">
              <w:rPr>
                <w:rFonts w:ascii="Arial" w:hAnsi="Arial" w:cs="Arial"/>
                <w:sz w:val="20"/>
                <w:szCs w:val="20"/>
              </w:rPr>
              <w:t xml:space="preserve">amendments to the existing information document, ID #2018-003RS, </w:t>
            </w:r>
            <w:r w:rsidR="00565E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System Restoration from </w:t>
            </w:r>
            <w:proofErr w:type="spellStart"/>
            <w:r w:rsidR="00565E7C">
              <w:rPr>
                <w:rFonts w:ascii="Arial" w:hAnsi="Arial" w:cs="Arial"/>
                <w:i/>
                <w:iCs/>
                <w:sz w:val="20"/>
                <w:szCs w:val="20"/>
              </w:rPr>
              <w:t>Blackstart</w:t>
            </w:r>
            <w:proofErr w:type="spellEnd"/>
            <w:r w:rsidR="00565E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565E7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Resources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65E7C">
              <w:rPr>
                <w:rFonts w:ascii="Arial" w:hAnsi="Arial" w:cs="Arial"/>
                <w:sz w:val="20"/>
                <w:szCs w:val="20"/>
              </w:rPr>
              <w:t xml:space="preserve"> aside from updates to the EOP-005-AB version reference. If applicable, please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E7C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type of content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that should be included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1AB" w14:textId="77777777" w:rsidR="00037549" w:rsidRDefault="0003754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65E7C" w14:paraId="1E733DB4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948" w14:textId="05DBD6F9" w:rsidR="00565E7C" w:rsidRPr="009D5B37" w:rsidRDefault="00565E7C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 w:rsidR="0003351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23669">
              <w:rPr>
                <w:rFonts w:ascii="Arial" w:hAnsi="Arial" w:cs="Arial"/>
                <w:bCs/>
                <w:sz w:val="20"/>
                <w:szCs w:val="20"/>
              </w:rPr>
              <w:t xml:space="preserve">Do you prefer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AESO’s proposed implementation timeline of 1 full calendar quarter after AUC approval</w:t>
            </w:r>
            <w:r w:rsidR="00523669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 w:rsidR="001356BB">
              <w:rPr>
                <w:rFonts w:ascii="Arial" w:hAnsi="Arial" w:cs="Arial"/>
                <w:bCs/>
                <w:sz w:val="20"/>
                <w:szCs w:val="20"/>
              </w:rPr>
              <w:t>NERC</w:t>
            </w:r>
            <w:r w:rsidR="00523669">
              <w:rPr>
                <w:rFonts w:ascii="Arial" w:hAnsi="Arial" w:cs="Arial"/>
                <w:bCs/>
                <w:sz w:val="20"/>
                <w:szCs w:val="20"/>
              </w:rPr>
              <w:t>’s timeline</w:t>
            </w:r>
            <w:r w:rsidR="001356BB">
              <w:rPr>
                <w:rFonts w:ascii="Arial" w:hAnsi="Arial" w:cs="Arial"/>
                <w:bCs/>
                <w:sz w:val="20"/>
                <w:szCs w:val="20"/>
              </w:rPr>
              <w:t xml:space="preserve">, i.e., </w:t>
            </w:r>
            <w:r w:rsidR="0052366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356BB">
              <w:rPr>
                <w:rFonts w:ascii="Arial" w:hAnsi="Arial" w:cs="Arial"/>
                <w:bCs/>
                <w:sz w:val="20"/>
                <w:szCs w:val="20"/>
              </w:rPr>
              <w:t xml:space="preserve"> full calendar quarters after AUC approval</w:t>
            </w:r>
            <w:r w:rsidR="00523669">
              <w:rPr>
                <w:rFonts w:ascii="Arial" w:hAnsi="Arial" w:cs="Arial"/>
                <w:bCs/>
                <w:sz w:val="20"/>
                <w:szCs w:val="20"/>
              </w:rPr>
              <w:t>? Please include your rationale.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EB1" w14:textId="77777777" w:rsidR="00565E7C" w:rsidRDefault="00565E7C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6A724C1" w14:textId="77777777" w:rsidR="00E52A9C" w:rsidRDefault="00E52A9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E52A9C" w14:paraId="4FC3675E" w14:textId="77777777" w:rsidTr="00DD5D2D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E816058" w14:textId="2B9D7BBB" w:rsidR="00E52A9C" w:rsidRDefault="00E52A9C" w:rsidP="00DD5D2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Alberta Reliability Standard – Proposed </w:t>
            </w:r>
            <w:r w:rsidRPr="00E52A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new </w:t>
            </w:r>
            <w:r w:rsidRPr="00E52A9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EOP-00</w:t>
            </w:r>
            <w:r w:rsidR="00A577C5" w:rsidRPr="00A577C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Pr="00E52A9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-AB-3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45A1AD0" w14:textId="77777777" w:rsidR="00E52A9C" w:rsidRDefault="00E52A9C" w:rsidP="00DD5D2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E52A9C" w14:paraId="0017C041" w14:textId="77777777" w:rsidTr="00DD5D2D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325" w14:textId="3BCAA5D6" w:rsidR="00E52A9C" w:rsidRDefault="00E52A9C" w:rsidP="00DD5D2D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Are there any requirements contained in the proposed </w:t>
            </w:r>
            <w:r w:rsidRPr="00E52A9C">
              <w:rPr>
                <w:rFonts w:ascii="Arial" w:hAnsi="Arial" w:cs="Arial"/>
                <w:sz w:val="20"/>
                <w:szCs w:val="20"/>
              </w:rPr>
              <w:t>new EOP-00</w:t>
            </w:r>
            <w:r w:rsidR="00A577C5" w:rsidRPr="00A577C5">
              <w:rPr>
                <w:rFonts w:ascii="Arial" w:hAnsi="Arial" w:cs="Arial"/>
                <w:sz w:val="20"/>
                <w:szCs w:val="20"/>
              </w:rPr>
              <w:t>6</w:t>
            </w:r>
            <w:r w:rsidRPr="00E52A9C">
              <w:rPr>
                <w:rFonts w:ascii="Arial" w:hAnsi="Arial" w:cs="Arial"/>
                <w:sz w:val="20"/>
                <w:szCs w:val="20"/>
              </w:rPr>
              <w:t>-AB-3</w:t>
            </w:r>
            <w:r w:rsidRPr="00A577C5">
              <w:rPr>
                <w:rFonts w:ascii="Arial" w:hAnsi="Arial" w:cs="Arial"/>
                <w:sz w:val="20"/>
                <w:szCs w:val="20"/>
              </w:rPr>
              <w:t xml:space="preserve"> that are not clearly articulated? If yes, please indicate the specific section of the proposed new </w:t>
            </w:r>
            <w:r w:rsidRPr="00E52A9C">
              <w:rPr>
                <w:rFonts w:ascii="Arial" w:hAnsi="Arial" w:cs="Arial"/>
                <w:sz w:val="20"/>
                <w:szCs w:val="20"/>
              </w:rPr>
              <w:t>EOP-00</w:t>
            </w:r>
            <w:r w:rsidR="00A577C5" w:rsidRPr="00A577C5">
              <w:rPr>
                <w:rFonts w:ascii="Arial" w:hAnsi="Arial" w:cs="Arial"/>
                <w:sz w:val="20"/>
                <w:szCs w:val="20"/>
              </w:rPr>
              <w:t>6</w:t>
            </w:r>
            <w:r w:rsidRPr="00E52A9C">
              <w:rPr>
                <w:rFonts w:ascii="Arial" w:hAnsi="Arial" w:cs="Arial"/>
                <w:sz w:val="20"/>
                <w:szCs w:val="20"/>
              </w:rPr>
              <w:t>-AB-</w:t>
            </w:r>
            <w:r w:rsidRPr="00A577C5">
              <w:rPr>
                <w:rFonts w:ascii="Arial" w:hAnsi="Arial" w:cs="Arial"/>
                <w:sz w:val="20"/>
                <w:szCs w:val="20"/>
              </w:rPr>
              <w:t xml:space="preserve">3, describe the </w:t>
            </w:r>
            <w:proofErr w:type="gramStart"/>
            <w:r w:rsidRPr="00A577C5">
              <w:rPr>
                <w:rFonts w:ascii="Arial" w:hAnsi="Arial" w:cs="Arial"/>
                <w:sz w:val="20"/>
                <w:szCs w:val="20"/>
              </w:rPr>
              <w:t>concern</w:t>
            </w:r>
            <w:proofErr w:type="gramEnd"/>
            <w:r w:rsidRPr="00A577C5">
              <w:rPr>
                <w:rFonts w:ascii="Arial" w:hAnsi="Arial" w:cs="Arial"/>
                <w:sz w:val="20"/>
                <w:szCs w:val="20"/>
              </w:rPr>
              <w:t xml:space="preserve"> and suggest alternative language.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31D3" w14:textId="77777777" w:rsidR="00E52A9C" w:rsidRDefault="00E52A9C" w:rsidP="00DD5D2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A873563" w14:textId="77777777" w:rsidR="00E52A9C" w:rsidRDefault="00E52A9C" w:rsidP="00DD5D2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52A9C" w14:paraId="5364E9DE" w14:textId="77777777" w:rsidTr="00DD5D2D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450" w14:textId="614FA068" w:rsidR="00E52A9C" w:rsidRDefault="00E52A9C" w:rsidP="00DD5D2D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additional comments regarding the proposed </w:t>
            </w:r>
            <w:r w:rsidRPr="00E52A9C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A577C5" w:rsidRPr="00A577C5">
              <w:rPr>
                <w:rFonts w:ascii="Arial" w:hAnsi="Arial" w:cs="Arial"/>
                <w:sz w:val="20"/>
                <w:szCs w:val="20"/>
              </w:rPr>
              <w:t>EOP-006-AB-3</w:t>
            </w:r>
            <w:r>
              <w:rPr>
                <w:rFonts w:ascii="Arial" w:hAnsi="Arial" w:cs="Arial"/>
                <w:sz w:val="20"/>
                <w:szCs w:val="20"/>
              </w:rPr>
              <w:t>? 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B78" w14:textId="77777777" w:rsidR="00E52A9C" w:rsidRDefault="00E52A9C" w:rsidP="00DD5D2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52A9C" w14:paraId="30918D2E" w14:textId="77777777" w:rsidTr="00DD5D2D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A3B" w14:textId="2F4DFBC0" w:rsidR="00E52A9C" w:rsidRDefault="00E52A9C" w:rsidP="00DD5D2D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D5B3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72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542C3">
              <w:rPr>
                <w:rFonts w:ascii="Arial" w:hAnsi="Arial" w:cs="Arial"/>
                <w:sz w:val="20"/>
                <w:szCs w:val="20"/>
              </w:rPr>
              <w:t>Please provide any comments or views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for the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development of a related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information document</w:t>
            </w:r>
            <w:r>
              <w:rPr>
                <w:rFonts w:ascii="Arial" w:hAnsi="Arial" w:cs="Arial"/>
                <w:sz w:val="20"/>
                <w:szCs w:val="20"/>
              </w:rPr>
              <w:t>, including the type of content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that should be included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872" w14:textId="77777777" w:rsidR="00E52A9C" w:rsidRDefault="00E52A9C" w:rsidP="00DD5D2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356BB" w14:paraId="5AFB9B76" w14:textId="77777777" w:rsidTr="00DD5D2D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6A24" w14:textId="734DADD2" w:rsidR="001356BB" w:rsidRPr="009D5B37" w:rsidRDefault="001356BB" w:rsidP="00DD5D2D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 w:rsidR="00033519">
              <w:rPr>
                <w:rFonts w:ascii="Arial" w:hAnsi="Arial" w:cs="Arial"/>
                <w:bCs/>
                <w:sz w:val="20"/>
                <w:szCs w:val="20"/>
              </w:rPr>
              <w:tab/>
              <w:t>Do you prefer the AESO’s proposed implementation timeline of 1 full calendar quarter after AUC approval or NERC’s timeline, i.e., 4 full calendar quarters after AUC approval? Please include your rationale.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8C9" w14:textId="77777777" w:rsidR="001356BB" w:rsidRDefault="001356BB" w:rsidP="00DD5D2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F042EBA" w14:textId="4539C98B" w:rsidR="00E52A9C" w:rsidRDefault="00E52A9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E52A9C" w14:paraId="58282D2A" w14:textId="77777777" w:rsidTr="0058688B">
        <w:trPr>
          <w:tblHeader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0F93B65" w14:textId="1172224D" w:rsidR="00E52A9C" w:rsidRDefault="00E52A9C" w:rsidP="00DD5D2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Alberta Reliability Standard – </w:t>
            </w:r>
            <w:r w:rsidR="00A577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Existing</w:t>
            </w:r>
            <w:r w:rsidRPr="00E52A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EOP-005-AB-</w:t>
            </w:r>
            <w:r w:rsidR="00A577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46880F6" w14:textId="77777777" w:rsidR="00E52A9C" w:rsidRDefault="00E52A9C" w:rsidP="00DD5D2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E52A9C" w14:paraId="30940794" w14:textId="77777777" w:rsidTr="00DD5D2D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952" w14:textId="5E8D719C" w:rsidR="00E52A9C" w:rsidRDefault="00E52A9C" w:rsidP="00DD5D2D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concerns with the proposed retirement of the existing </w:t>
            </w:r>
            <w:r w:rsidR="000658C9" w:rsidRPr="000658C9">
              <w:rPr>
                <w:rFonts w:ascii="Arial" w:hAnsi="Arial" w:cs="Arial"/>
                <w:sz w:val="20"/>
                <w:szCs w:val="20"/>
              </w:rPr>
              <w:t>EOP-005-AB-2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EDB" w14:textId="36F60D93" w:rsidR="00E52A9C" w:rsidRDefault="00E52A9C" w:rsidP="00DD5D2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54F5B3A2" w14:textId="39F38172" w:rsidR="00E52A9C" w:rsidRDefault="00E52A9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E52A9C" w14:paraId="2B2AB4D1" w14:textId="77777777" w:rsidTr="00DD5D2D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CF75E9C" w14:textId="5639746D" w:rsidR="00E52A9C" w:rsidRDefault="00E52A9C" w:rsidP="00DD5D2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Alberta Reliability Standard –</w:t>
            </w:r>
            <w:r w:rsidR="00A577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E52A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EOP-00</w:t>
            </w:r>
            <w:r w:rsidR="007A08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  <w:r w:rsidRPr="00E52A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-AB-</w:t>
            </w:r>
            <w:r w:rsidR="00A577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8F57231" w14:textId="77777777" w:rsidR="00E52A9C" w:rsidRDefault="00E52A9C" w:rsidP="00DD5D2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E52A9C" w14:paraId="01A10210" w14:textId="77777777" w:rsidTr="00DD5D2D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7A4" w14:textId="633F9235" w:rsidR="00E52A9C" w:rsidRDefault="00E52A9C" w:rsidP="00DD5D2D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concerns with the proposed retirement of the existing </w:t>
            </w:r>
            <w:r w:rsidR="000658C9" w:rsidRPr="000658C9">
              <w:rPr>
                <w:rFonts w:ascii="Arial" w:hAnsi="Arial" w:cs="Arial"/>
                <w:sz w:val="20"/>
                <w:szCs w:val="20"/>
              </w:rPr>
              <w:t>EOP-00</w:t>
            </w:r>
            <w:r w:rsidR="007A0824">
              <w:rPr>
                <w:rFonts w:ascii="Arial" w:hAnsi="Arial" w:cs="Arial"/>
                <w:sz w:val="20"/>
                <w:szCs w:val="20"/>
              </w:rPr>
              <w:t>6</w:t>
            </w:r>
            <w:r w:rsidR="000658C9" w:rsidRPr="000658C9">
              <w:rPr>
                <w:rFonts w:ascii="Arial" w:hAnsi="Arial" w:cs="Arial"/>
                <w:sz w:val="20"/>
                <w:szCs w:val="20"/>
              </w:rPr>
              <w:t>-AB-2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EAC" w14:textId="187389AF" w:rsidR="00E52A9C" w:rsidRDefault="00E52A9C" w:rsidP="00DD5D2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4DB9D398" w14:textId="77777777" w:rsidR="00E52A9C" w:rsidRDefault="00E52A9C">
      <w:pPr>
        <w:rPr>
          <w:rFonts w:ascii="Arial" w:hAnsi="Arial" w:cs="Arial"/>
          <w:sz w:val="20"/>
          <w:szCs w:val="20"/>
        </w:rPr>
      </w:pPr>
    </w:p>
    <w:sectPr w:rsidR="00E52A9C" w:rsidSect="00AD2192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43" w:right="1969" w:bottom="1440" w:left="12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91B7" w14:textId="77777777" w:rsidR="00037549" w:rsidRDefault="009D5B37">
      <w:r>
        <w:separator/>
      </w:r>
    </w:p>
    <w:p w14:paraId="0F5891B8" w14:textId="77777777" w:rsidR="00037549" w:rsidRDefault="00037549"/>
  </w:endnote>
  <w:endnote w:type="continuationSeparator" w:id="0">
    <w:p w14:paraId="0F5891B9" w14:textId="77777777" w:rsidR="00037549" w:rsidRDefault="009D5B37">
      <w:r>
        <w:continuationSeparator/>
      </w:r>
    </w:p>
    <w:p w14:paraId="0F5891BA" w14:textId="77777777" w:rsidR="00037549" w:rsidRDefault="00037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91BC" w14:textId="09814AC3" w:rsidR="00037549" w:rsidRDefault="009D5B37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Issued for Stakeholder Consultation: </w:t>
    </w:r>
    <w:r w:rsidR="00033519">
      <w:rPr>
        <w:rFonts w:ascii="Arial" w:hAnsi="Arial" w:cs="Arial"/>
        <w:sz w:val="16"/>
        <w:szCs w:val="16"/>
      </w:rPr>
      <w:t>2022-05-03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 w:rsidR="00033519">
      <w:rPr>
        <w:rStyle w:val="FooterChar"/>
        <w:rFonts w:cs="Arial"/>
        <w:sz w:val="16"/>
        <w:szCs w:val="16"/>
      </w:rPr>
      <w:t xml:space="preserve"> of </w:t>
    </w:r>
    <w:r w:rsidR="00033519">
      <w:rPr>
        <w:rStyle w:val="FooterChar"/>
        <w:rFonts w:cs="Arial"/>
        <w:sz w:val="16"/>
        <w:szCs w:val="16"/>
      </w:rPr>
      <w:fldChar w:fldCharType="begin"/>
    </w:r>
    <w:r w:rsidR="00033519">
      <w:rPr>
        <w:rStyle w:val="FooterChar"/>
        <w:rFonts w:cs="Arial"/>
        <w:sz w:val="16"/>
        <w:szCs w:val="16"/>
      </w:rPr>
      <w:instrText xml:space="preserve"> NUMPAGES   \* MERGEFORMAT </w:instrText>
    </w:r>
    <w:r w:rsidR="00033519">
      <w:rPr>
        <w:rStyle w:val="FooterChar"/>
        <w:rFonts w:cs="Arial"/>
        <w:sz w:val="16"/>
        <w:szCs w:val="16"/>
      </w:rPr>
      <w:fldChar w:fldCharType="separate"/>
    </w:r>
    <w:r w:rsidR="00033519">
      <w:rPr>
        <w:rStyle w:val="FooterChar"/>
        <w:rFonts w:cs="Arial"/>
        <w:noProof/>
        <w:sz w:val="16"/>
        <w:szCs w:val="16"/>
      </w:rPr>
      <w:t>3</w:t>
    </w:r>
    <w:r w:rsidR="00033519"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-1299534390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>
          <w:rPr>
            <w:rFonts w:ascii="Arial" w:hAnsi="Arial" w:cs="Arial"/>
            <w:sz w:val="16"/>
            <w:szCs w:val="16"/>
          </w:rPr>
          <w:t>Public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91BF" w14:textId="1A60AEDC" w:rsidR="00037549" w:rsidRDefault="009D5B37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Issued for Stakeholder Consultation: </w:t>
    </w:r>
    <w:r>
      <w:rPr>
        <w:rFonts w:ascii="Arial" w:hAnsi="Arial" w:cs="Arial"/>
        <w:sz w:val="16"/>
        <w:szCs w:val="16"/>
        <w:highlight w:val="yellow"/>
      </w:rPr>
      <w:t>[</w:t>
    </w:r>
    <w:r w:rsidR="00E52A9C">
      <w:rPr>
        <w:rFonts w:ascii="Arial" w:hAnsi="Arial" w:cs="Arial"/>
        <w:sz w:val="16"/>
        <w:szCs w:val="16"/>
        <w:highlight w:val="yellow"/>
      </w:rPr>
      <w:t>YYYY-MM-DD</w:t>
    </w:r>
    <w:r>
      <w:rPr>
        <w:rFonts w:ascii="Arial" w:hAnsi="Arial" w:cs="Arial"/>
        <w:sz w:val="16"/>
        <w:szCs w:val="16"/>
        <w:highlight w:val="yellow"/>
      </w:rPr>
      <w:t>]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 w:rsidR="00E52A9C">
      <w:rPr>
        <w:rStyle w:val="FooterChar"/>
        <w:rFonts w:cs="Arial"/>
        <w:sz w:val="16"/>
        <w:szCs w:val="16"/>
      </w:rPr>
      <w:t xml:space="preserve"> of </w:t>
    </w:r>
    <w:r w:rsidR="00E52A9C">
      <w:rPr>
        <w:rStyle w:val="FooterChar"/>
        <w:rFonts w:cs="Arial"/>
        <w:sz w:val="16"/>
        <w:szCs w:val="16"/>
      </w:rPr>
      <w:fldChar w:fldCharType="begin"/>
    </w:r>
    <w:r w:rsidR="00E52A9C">
      <w:rPr>
        <w:rStyle w:val="FooterChar"/>
        <w:rFonts w:cs="Arial"/>
        <w:sz w:val="16"/>
        <w:szCs w:val="16"/>
      </w:rPr>
      <w:instrText xml:space="preserve"> NUMPAGES   \* MERGEFORMAT </w:instrText>
    </w:r>
    <w:r w:rsidR="00E52A9C">
      <w:rPr>
        <w:rStyle w:val="FooterChar"/>
        <w:rFonts w:cs="Arial"/>
        <w:sz w:val="16"/>
        <w:szCs w:val="16"/>
      </w:rPr>
      <w:fldChar w:fldCharType="separate"/>
    </w:r>
    <w:r w:rsidR="00E52A9C">
      <w:rPr>
        <w:rStyle w:val="FooterChar"/>
        <w:rFonts w:cs="Arial"/>
        <w:noProof/>
        <w:sz w:val="16"/>
        <w:szCs w:val="16"/>
      </w:rPr>
      <w:t>4</w:t>
    </w:r>
    <w:r w:rsidR="00E52A9C"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660356353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>
          <w:rPr>
            <w:rFonts w:ascii="Arial" w:hAnsi="Arial" w:cs="Arial"/>
            <w:sz w:val="16"/>
            <w:szCs w:val="16"/>
          </w:rPr>
          <w:t>Public</w:t>
        </w:r>
      </w:sdtContent>
    </w:sdt>
  </w:p>
  <w:p w14:paraId="0F5891C0" w14:textId="77777777" w:rsidR="00037549" w:rsidRDefault="00037549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91B3" w14:textId="77777777" w:rsidR="00037549" w:rsidRDefault="009D5B37">
      <w:r>
        <w:separator/>
      </w:r>
    </w:p>
    <w:p w14:paraId="0F5891B4" w14:textId="77777777" w:rsidR="00037549" w:rsidRDefault="00037549"/>
  </w:footnote>
  <w:footnote w:type="continuationSeparator" w:id="0">
    <w:p w14:paraId="0F5891B5" w14:textId="77777777" w:rsidR="00037549" w:rsidRDefault="009D5B37">
      <w:r>
        <w:continuationSeparator/>
      </w:r>
    </w:p>
    <w:p w14:paraId="0F5891B6" w14:textId="77777777" w:rsidR="00037549" w:rsidRDefault="00037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CADE" w14:textId="77777777" w:rsidR="00AD2192" w:rsidRPr="007A0824" w:rsidRDefault="00AD2192" w:rsidP="00AD2192">
    <w:pPr>
      <w:pStyle w:val="BodyText"/>
      <w:tabs>
        <w:tab w:val="left" w:pos="567"/>
      </w:tabs>
      <w:spacing w:after="60"/>
      <w:ind w:left="567" w:hanging="567"/>
      <w:rPr>
        <w:rFonts w:ascii="Arial" w:hAnsi="Arial"/>
        <w:b/>
        <w:bCs/>
        <w:color w:val="1F497D" w:themeColor="text2"/>
        <w:sz w:val="16"/>
        <w:szCs w:val="20"/>
        <w:u w:val="single"/>
      </w:rPr>
    </w:pPr>
    <w:r w:rsidRPr="007A0824">
      <w:rPr>
        <w:rFonts w:ascii="Arial" w:hAnsi="Arial"/>
        <w:b/>
        <w:bCs/>
        <w:color w:val="1F497D" w:themeColor="text2"/>
        <w:sz w:val="16"/>
        <w:szCs w:val="20"/>
        <w:u w:val="single"/>
      </w:rPr>
      <w:t>Stakeholder Comment Matrix – Proposed New Reliability Standards and Retirement of Existing Reliability Standards:</w:t>
    </w:r>
  </w:p>
  <w:p w14:paraId="7D826C07" w14:textId="77777777" w:rsidR="00E52A9C" w:rsidRPr="00E52A9C" w:rsidRDefault="00E52A9C" w:rsidP="00AD2192">
    <w:pPr>
      <w:numPr>
        <w:ilvl w:val="0"/>
        <w:numId w:val="35"/>
      </w:numPr>
      <w:spacing w:before="60" w:after="60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Proposed new</w:t>
    </w:r>
    <w:r w:rsidR="00AD2192"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 EOP-005-AB-3,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 </w:t>
    </w:r>
    <w:r w:rsidR="00AD2192"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System Restoration from </w:t>
    </w:r>
    <w:proofErr w:type="spellStart"/>
    <w:r w:rsidR="00AD2192"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>Blackstart</w:t>
    </w:r>
    <w:proofErr w:type="spellEnd"/>
    <w:r w:rsidR="00AD2192"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 Resources</w:t>
    </w:r>
    <w:r w:rsidR="00AD2192"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 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(“new </w:t>
    </w:r>
    <w:r w:rsidR="00AD2192" w:rsidRPr="00E52A9C">
      <w:rPr>
        <w:rFonts w:ascii="Arial" w:hAnsi="Arial" w:cs="Arial"/>
        <w:b/>
        <w:bCs/>
        <w:color w:val="1F497D" w:themeColor="text2"/>
        <w:sz w:val="16"/>
        <w:szCs w:val="16"/>
      </w:rPr>
      <w:t>EOP-005-AB-3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”</w:t>
    </w:r>
    <w:proofErr w:type="gramStart"/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)</w:t>
    </w:r>
    <w:r w:rsidR="00AD2192" w:rsidRPr="00E52A9C">
      <w:rPr>
        <w:rFonts w:ascii="Arial" w:hAnsi="Arial" w:cs="Arial"/>
        <w:b/>
        <w:bCs/>
        <w:color w:val="1F497D" w:themeColor="text2"/>
        <w:sz w:val="16"/>
        <w:szCs w:val="16"/>
      </w:rPr>
      <w:t>;</w:t>
    </w:r>
    <w:proofErr w:type="gramEnd"/>
  </w:p>
  <w:p w14:paraId="0F775064" w14:textId="77777777" w:rsidR="00AD2192" w:rsidRPr="00E52A9C" w:rsidRDefault="00E52A9C" w:rsidP="00AD2192">
    <w:pPr>
      <w:numPr>
        <w:ilvl w:val="0"/>
        <w:numId w:val="35"/>
      </w:numPr>
      <w:spacing w:before="60" w:after="60" w:line="250" w:lineRule="exact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Proposed new </w:t>
    </w:r>
    <w:r w:rsidR="00AD2192" w:rsidRPr="00E52A9C">
      <w:rPr>
        <w:rFonts w:ascii="Arial" w:hAnsi="Arial" w:cs="Arial"/>
        <w:b/>
        <w:bCs/>
        <w:color w:val="1F497D" w:themeColor="text2"/>
        <w:sz w:val="16"/>
        <w:szCs w:val="16"/>
      </w:rPr>
      <w:t>EOP-006-AB-3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, </w:t>
    </w:r>
    <w:r w:rsidR="00AD2192"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System Restoration Coordination 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(“new EOP-00</w:t>
    </w:r>
    <w:r w:rsidR="00AD2192">
      <w:rPr>
        <w:rFonts w:ascii="Arial" w:hAnsi="Arial" w:cs="Arial"/>
        <w:b/>
        <w:bCs/>
        <w:color w:val="1F497D" w:themeColor="text2"/>
        <w:sz w:val="16"/>
        <w:szCs w:val="16"/>
      </w:rPr>
      <w:t>6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-AB-3”</w:t>
    </w:r>
    <w:proofErr w:type="gramStart"/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);</w:t>
    </w:r>
    <w:proofErr w:type="gramEnd"/>
  </w:p>
  <w:p w14:paraId="6F53CBF1" w14:textId="77777777" w:rsidR="00E52A9C" w:rsidRPr="00E52A9C" w:rsidRDefault="00AD2192" w:rsidP="00AD2192">
    <w:pPr>
      <w:numPr>
        <w:ilvl w:val="0"/>
        <w:numId w:val="35"/>
      </w:numPr>
      <w:spacing w:before="60" w:after="60" w:line="250" w:lineRule="exact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Proposed r</w:t>
    </w:r>
    <w:r w:rsidR="00E52A9C"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etirement of existing EOP-005-AB-2, </w:t>
    </w:r>
    <w:r w:rsidR="00E52A9C"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System Restoration from </w:t>
    </w:r>
    <w:proofErr w:type="spellStart"/>
    <w:r w:rsidR="00E52A9C"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>Blackstart</w:t>
    </w:r>
    <w:proofErr w:type="spellEnd"/>
    <w:r w:rsidR="00E52A9C"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 Resources</w:t>
    </w:r>
    <w:r w:rsidR="00E52A9C"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 (“existing EOP-005-AB-2”);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 and</w:t>
    </w:r>
  </w:p>
  <w:p w14:paraId="7CC3BE8E" w14:textId="3F5A7E9A" w:rsidR="00AD2192" w:rsidRPr="000658C9" w:rsidRDefault="00AD2192" w:rsidP="00AD2192">
    <w:pPr>
      <w:numPr>
        <w:ilvl w:val="0"/>
        <w:numId w:val="35"/>
      </w:numPr>
      <w:spacing w:before="60" w:after="60" w:line="250" w:lineRule="exact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20"/>
      </w:rPr>
      <w:t xml:space="preserve">Proposed retirement of existing EOP-006-AB-2, </w:t>
    </w:r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20"/>
      </w:rPr>
      <w:t xml:space="preserve">System Restoration Coordination </w:t>
    </w:r>
    <w:r w:rsidRPr="00E52A9C">
      <w:rPr>
        <w:rFonts w:ascii="Arial" w:hAnsi="Arial" w:cs="Arial"/>
        <w:b/>
        <w:bCs/>
        <w:color w:val="1F497D" w:themeColor="text2"/>
        <w:sz w:val="16"/>
        <w:szCs w:val="20"/>
      </w:rPr>
      <w:t>(“existing EOP-006-AB-2”)</w:t>
    </w:r>
    <w:r>
      <w:rPr>
        <w:noProof/>
      </w:rPr>
      <w:drawing>
        <wp:anchor distT="0" distB="0" distL="114300" distR="114300" simplePos="0" relativeHeight="251658240" behindDoc="1" locked="1" layoutInCell="1" allowOverlap="0" wp14:anchorId="7C723DE6" wp14:editId="45BDAB8C">
          <wp:simplePos x="0" y="0"/>
          <wp:positionH relativeFrom="column">
            <wp:posOffset>-681355</wp:posOffset>
          </wp:positionH>
          <wp:positionV relativeFrom="page">
            <wp:posOffset>381000</wp:posOffset>
          </wp:positionV>
          <wp:extent cx="9991090" cy="1409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109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312">
      <w:rPr>
        <w:rFonts w:ascii="Arial" w:hAnsi="Arial" w:cs="Arial"/>
        <w:b/>
        <w:bCs/>
        <w:color w:val="1F497D" w:themeColor="text2"/>
        <w:sz w:val="16"/>
        <w:szCs w:val="20"/>
      </w:rPr>
      <w:t>.</w:t>
    </w:r>
  </w:p>
  <w:p w14:paraId="0F5891BB" w14:textId="48E85D9A" w:rsidR="00037549" w:rsidRPr="00AD2192" w:rsidRDefault="00037549" w:rsidP="00AD2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6DFF" w14:textId="33521301" w:rsidR="00E52A9C" w:rsidRPr="007A0824" w:rsidRDefault="00E52A9C" w:rsidP="00E52A9C">
    <w:pPr>
      <w:pStyle w:val="BodyText"/>
      <w:tabs>
        <w:tab w:val="left" w:pos="567"/>
      </w:tabs>
      <w:spacing w:after="60"/>
      <w:ind w:left="567" w:hanging="567"/>
      <w:rPr>
        <w:rFonts w:ascii="Arial" w:hAnsi="Arial"/>
        <w:b/>
        <w:bCs/>
        <w:color w:val="1F497D" w:themeColor="text2"/>
        <w:sz w:val="16"/>
        <w:szCs w:val="20"/>
        <w:u w:val="single"/>
      </w:rPr>
    </w:pPr>
    <w:bookmarkStart w:id="3" w:name="_Hlk61077604"/>
    <w:r w:rsidRPr="007A0824">
      <w:rPr>
        <w:rFonts w:ascii="Arial" w:hAnsi="Arial"/>
        <w:b/>
        <w:bCs/>
        <w:color w:val="1F497D" w:themeColor="text2"/>
        <w:sz w:val="16"/>
        <w:szCs w:val="20"/>
        <w:u w:val="single"/>
      </w:rPr>
      <w:t>Stakeholder Comment Matrix – Proposed New Reliability Standards and Retirement of Existing Reliability Standards:</w:t>
    </w:r>
  </w:p>
  <w:bookmarkEnd w:id="3"/>
  <w:p w14:paraId="11A8C8A6" w14:textId="77777777" w:rsidR="00E52A9C" w:rsidRPr="00E52A9C" w:rsidRDefault="00E52A9C" w:rsidP="00E52A9C">
    <w:pPr>
      <w:numPr>
        <w:ilvl w:val="0"/>
        <w:numId w:val="35"/>
      </w:numPr>
      <w:spacing w:before="60" w:after="60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Proposed new EOP-005-AB-3, </w:t>
    </w:r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System Restoration from </w:t>
    </w:r>
    <w:proofErr w:type="spellStart"/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>Blackstart</w:t>
    </w:r>
    <w:proofErr w:type="spellEnd"/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 Resources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 (“new EOP-005-AB-3”</w:t>
    </w:r>
    <w:proofErr w:type="gramStart"/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);</w:t>
    </w:r>
    <w:proofErr w:type="gramEnd"/>
  </w:p>
  <w:p w14:paraId="13264932" w14:textId="029BA4BB" w:rsidR="00E52A9C" w:rsidRPr="00E52A9C" w:rsidRDefault="00E52A9C" w:rsidP="00E52A9C">
    <w:pPr>
      <w:numPr>
        <w:ilvl w:val="0"/>
        <w:numId w:val="35"/>
      </w:numPr>
      <w:spacing w:before="60" w:after="60" w:line="250" w:lineRule="exact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Proposed new EOP-006-AB-3, </w:t>
    </w:r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System Restoration Coordination 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(“new EOP-00</w:t>
    </w:r>
    <w:r w:rsidR="00A577C5">
      <w:rPr>
        <w:rFonts w:ascii="Arial" w:hAnsi="Arial" w:cs="Arial"/>
        <w:b/>
        <w:bCs/>
        <w:color w:val="1F497D" w:themeColor="text2"/>
        <w:sz w:val="16"/>
        <w:szCs w:val="16"/>
      </w:rPr>
      <w:t>6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-AB-3”</w:t>
    </w:r>
    <w:proofErr w:type="gramStart"/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>);</w:t>
    </w:r>
    <w:proofErr w:type="gramEnd"/>
  </w:p>
  <w:p w14:paraId="3ED2C22E" w14:textId="77777777" w:rsidR="00E52A9C" w:rsidRPr="00E52A9C" w:rsidRDefault="00E52A9C" w:rsidP="00E52A9C">
    <w:pPr>
      <w:numPr>
        <w:ilvl w:val="0"/>
        <w:numId w:val="35"/>
      </w:numPr>
      <w:spacing w:before="60" w:after="60" w:line="250" w:lineRule="exact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Proposed retirement of existing EOP-005-AB-2, </w:t>
    </w:r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System Restoration from </w:t>
    </w:r>
    <w:proofErr w:type="spellStart"/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>Blackstart</w:t>
    </w:r>
    <w:proofErr w:type="spellEnd"/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16"/>
      </w:rPr>
      <w:t xml:space="preserve"> Resources</w:t>
    </w:r>
    <w:r w:rsidRPr="00E52A9C">
      <w:rPr>
        <w:rFonts w:ascii="Arial" w:hAnsi="Arial" w:cs="Arial"/>
        <w:b/>
        <w:bCs/>
        <w:color w:val="1F497D" w:themeColor="text2"/>
        <w:sz w:val="16"/>
        <w:szCs w:val="16"/>
      </w:rPr>
      <w:t xml:space="preserve"> (“existing EOP-005-AB-2”); and</w:t>
    </w:r>
  </w:p>
  <w:p w14:paraId="0F5891BE" w14:textId="77DCE2CB" w:rsidR="00037549" w:rsidRPr="000658C9" w:rsidRDefault="00E52A9C" w:rsidP="000658C9">
    <w:pPr>
      <w:numPr>
        <w:ilvl w:val="0"/>
        <w:numId w:val="35"/>
      </w:numPr>
      <w:spacing w:before="60" w:after="60" w:line="250" w:lineRule="exact"/>
      <w:ind w:left="900"/>
      <w:rPr>
        <w:rFonts w:ascii="Arial" w:hAnsi="Arial" w:cs="Arial"/>
        <w:b/>
        <w:bCs/>
        <w:color w:val="1F497D" w:themeColor="text2"/>
        <w:sz w:val="16"/>
        <w:szCs w:val="16"/>
      </w:rPr>
    </w:pPr>
    <w:r w:rsidRPr="00E52A9C">
      <w:rPr>
        <w:rFonts w:ascii="Arial" w:hAnsi="Arial" w:cs="Arial"/>
        <w:b/>
        <w:bCs/>
        <w:color w:val="1F497D" w:themeColor="text2"/>
        <w:sz w:val="16"/>
        <w:szCs w:val="20"/>
      </w:rPr>
      <w:t xml:space="preserve">Proposed retirement of existing EOP-006-AB-2, </w:t>
    </w:r>
    <w:r w:rsidRPr="00E52A9C">
      <w:rPr>
        <w:rFonts w:ascii="Arial" w:hAnsi="Arial" w:cs="Arial"/>
        <w:b/>
        <w:bCs/>
        <w:i/>
        <w:iCs/>
        <w:color w:val="1F497D" w:themeColor="text2"/>
        <w:sz w:val="16"/>
        <w:szCs w:val="20"/>
      </w:rPr>
      <w:t xml:space="preserve">System Restoration Coordination </w:t>
    </w:r>
    <w:r w:rsidRPr="00E52A9C">
      <w:rPr>
        <w:rFonts w:ascii="Arial" w:hAnsi="Arial" w:cs="Arial"/>
        <w:b/>
        <w:bCs/>
        <w:color w:val="1F497D" w:themeColor="text2"/>
        <w:sz w:val="16"/>
        <w:szCs w:val="20"/>
      </w:rPr>
      <w:t>(“existing EOP-006-AB-2”).</w:t>
    </w:r>
    <w:r w:rsidR="009D5B37">
      <w:rPr>
        <w:noProof/>
      </w:rPr>
      <w:drawing>
        <wp:anchor distT="0" distB="0" distL="114300" distR="114300" simplePos="0" relativeHeight="251660288" behindDoc="1" locked="1" layoutInCell="1" allowOverlap="0" wp14:anchorId="0F5891C3" wp14:editId="6017FE2F">
          <wp:simplePos x="0" y="0"/>
          <wp:positionH relativeFrom="column">
            <wp:posOffset>-681355</wp:posOffset>
          </wp:positionH>
          <wp:positionV relativeFrom="page">
            <wp:posOffset>381000</wp:posOffset>
          </wp:positionV>
          <wp:extent cx="9991090" cy="1409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109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7A544E98"/>
    <w:lvl w:ilvl="0" w:tplc="705E658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60E3C"/>
    <w:multiLevelType w:val="hybridMultilevel"/>
    <w:tmpl w:val="8D325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4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549"/>
    <w:rsid w:val="00033519"/>
    <w:rsid w:val="00037549"/>
    <w:rsid w:val="000658C9"/>
    <w:rsid w:val="001356BB"/>
    <w:rsid w:val="001C3AAE"/>
    <w:rsid w:val="002717AA"/>
    <w:rsid w:val="003D2C6B"/>
    <w:rsid w:val="00523669"/>
    <w:rsid w:val="00565E7C"/>
    <w:rsid w:val="00574C03"/>
    <w:rsid w:val="0058688B"/>
    <w:rsid w:val="007A0824"/>
    <w:rsid w:val="008A52B3"/>
    <w:rsid w:val="0094080F"/>
    <w:rsid w:val="00951312"/>
    <w:rsid w:val="009D5B37"/>
    <w:rsid w:val="00A577C5"/>
    <w:rsid w:val="00A854D3"/>
    <w:rsid w:val="00AD2192"/>
    <w:rsid w:val="00C628DF"/>
    <w:rsid w:val="00CE2C1A"/>
    <w:rsid w:val="00E0722B"/>
    <w:rsid w:val="00E52A9C"/>
    <w:rsid w:val="00E544A1"/>
    <w:rsid w:val="00E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589182"/>
  <w15:docId w15:val="{285797F8-9815-4362-A92F-868F4AE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Pr>
      <w:b w:val="0"/>
    </w:rPr>
  </w:style>
  <w:style w:type="character" w:customStyle="1" w:styleId="Style6">
    <w:name w:val="Style6"/>
    <w:basedOn w:val="DefaultParagraphFont"/>
    <w:uiPriority w:val="1"/>
    <w:rPr>
      <w:b w:val="0"/>
    </w:rPr>
  </w:style>
  <w:style w:type="character" w:customStyle="1" w:styleId="Style7">
    <w:name w:val="Style7"/>
    <w:basedOn w:val="DefaultParagraphFont"/>
    <w:uiPriority w:val="1"/>
    <w:rPr>
      <w:b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59" ma:contentTypeDescription="" ma:contentTypeScope="" ma:versionID="aed15fe5cba561ca1f3fe5000f37f33c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935f9c06-9662-478b-8fa7-b9d9267a6427" targetNamespace="http://schemas.microsoft.com/office/2006/metadata/properties" ma:root="true" ma:fieldsID="83a40b1944bab1ae1b386154a8fae563" ns2:_="" ns4:_="" ns5:_="">
    <xsd:import namespace="bfc2574c-8110-4e43-9784-1ee86de75c6c"/>
    <xsd:import namespace="650fffc6-a86a-4844-afad-966e4497fd3d"/>
    <xsd:import namespace="935f9c06-9662-478b-8fa7-b9d9267a6427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  <xsd:element ref="ns5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9c06-9662-478b-8fa7-b9d9267a6427" elementFormDefault="qualified">
    <xsd:import namespace="http://schemas.microsoft.com/office/2006/documentManagement/types"/>
    <xsd:import namespace="http://schemas.microsoft.com/office/infopath/2007/PartnerControls"/>
    <xsd:element name="Notes0" ma:index="3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1271</Value>
      <Value>1320</Value>
      <Value>1348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0000019YL8</CWRMItemUniqueId>
    <_dlc_DocId xmlns="bfc2574c-8110-4e43-9784-1ee86de75c6c">0000019YL8</_dlc_DocId>
    <_dlc_DocIdUrl xmlns="bfc2574c-8110-4e43-9784-1ee86de75c6c">
      <Url>https://share.aeso.ca/sites/records-law/LARA/_layouts/15/DocIdRedir.aspx?ID=0000019YL8</Url>
      <Description>0000019YL8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/>
    </nc9abd60d2924b6a80e31aa92886dd82>
    <k64467115e4948f8a6ae90544ba894f6 xmlns="bfc2574c-8110-4e43-9784-1ee86de75c6c">
      <Terms xmlns="http://schemas.microsoft.com/office/infopath/2007/PartnerControls"/>
    </k64467115e4948f8a6ae90544ba894f6>
    <Notes0 xmlns="935f9c06-9662-478b-8fa7-b9d9267a6427" xsi:nil="true"/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6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7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92E839-0764-476B-A8BD-4F4A8CEE1B8A}"/>
</file>

<file path=customXml/itemProps2.xml><?xml version="1.0" encoding="utf-8"?>
<ds:datastoreItem xmlns:ds="http://schemas.openxmlformats.org/officeDocument/2006/customXml" ds:itemID="{E8DDD8BA-C6F7-43D0-AD6B-FD872E9C1DB6}"/>
</file>

<file path=customXml/itemProps3.xml><?xml version="1.0" encoding="utf-8"?>
<ds:datastoreItem xmlns:ds="http://schemas.openxmlformats.org/officeDocument/2006/customXml" ds:itemID="{0EC4365B-1179-4364-B845-982A7AED329D}"/>
</file>

<file path=customXml/itemProps4.xml><?xml version="1.0" encoding="utf-8"?>
<ds:datastoreItem xmlns:ds="http://schemas.openxmlformats.org/officeDocument/2006/customXml" ds:itemID="{1A8E4DF3-634C-4031-A30B-17A450E0828C}"/>
</file>

<file path=customXml/itemProps5.xml><?xml version="1.0" encoding="utf-8"?>
<ds:datastoreItem xmlns:ds="http://schemas.openxmlformats.org/officeDocument/2006/customXml" ds:itemID="{86C78D04-0313-49F4-A7B0-77E4AE286232}"/>
</file>

<file path=customXml/itemProps6.xml><?xml version="1.0" encoding="utf-8"?>
<ds:datastoreItem xmlns:ds="http://schemas.openxmlformats.org/officeDocument/2006/customXml" ds:itemID="{320D493F-7BDF-4716-B21A-1C97993CF725}"/>
</file>

<file path=customXml/itemProps7.xml><?xml version="1.0" encoding="utf-8"?>
<ds:datastoreItem xmlns:ds="http://schemas.openxmlformats.org/officeDocument/2006/customXml" ds:itemID="{2825D02B-66D6-4BE9-9942-6E201A591958}"/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117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Mitchell-Moisson</dc:creator>
  <cp:lastModifiedBy>Valerie Anasco</cp:lastModifiedBy>
  <cp:revision>28</cp:revision>
  <cp:lastPrinted>2011-07-28T21:30:00Z</cp:lastPrinted>
  <dcterms:created xsi:type="dcterms:W3CDTF">2019-04-25T18:41:00Z</dcterms:created>
  <dcterms:modified xsi:type="dcterms:W3CDTF">2022-05-03T19:23:00Z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0x010100BC84ACA119491D43B8AEA0C41A758E3B0B0100FD603B79BAE53E41A9B096191DC60A7F</vt:lpwstr>
  </property>
  <property fmtid="{D5CDD505-2E9C-101B-9397-08002B2CF9AE}" pid="3" name="Confidentiality Classification">
    <vt:lpwstr>1271;#AESO Internal|fe2129cc-e616-4c1e-9a39-b6921e014562</vt:lpwstr>
  </property>
  <property fmtid="{D5CDD505-2E9C-101B-9397-08002B2CF9AE}" pid="4" name="_docset_NoMedatataSyncRequired">
    <vt:lpwstr>False</vt:lpwstr>
  </property>
  <property fmtid="{D5CDD505-2E9C-101B-9397-08002B2CF9AE}" pid="5" name="_dlc_DocIdItemGuid">
    <vt:lpwstr>3957f817-0aae-4839-93ea-9f18e1205ed7</vt:lpwstr>
  </property>
  <property fmtid="{D5CDD505-2E9C-101B-9397-08002B2CF9AE}" pid="6" name="Related ADs">
    <vt:lpwstr/>
  </property>
  <property fmtid="{D5CDD505-2E9C-101B-9397-08002B2CF9AE}" pid="7" name="Related IDs">
    <vt:lpwstr/>
  </property>
  <property fmtid="{D5CDD505-2E9C-101B-9397-08002B2CF9AE}" pid="8" name="Division">
    <vt:lpwstr/>
  </property>
  <property fmtid="{D5CDD505-2E9C-101B-9397-08002B2CF9AE}" pid="9" name="Business Unit(s)">
    <vt:lpwstr/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CWRMItemRecordClassification">
    <vt:lpwstr>1320;#REG-02 - Alberta Reliability Standards Development|319f4ee9-7f6d-4243-9ce7-7323cbfb126a</vt:lpwstr>
  </property>
  <property fmtid="{D5CDD505-2E9C-101B-9397-08002B2CF9AE}" pid="12" name="gb6d6d2bd2b74ae2b9d7dbcbd37e8fb3">
    <vt:lpwstr/>
  </property>
  <property fmtid="{D5CDD505-2E9C-101B-9397-08002B2CF9AE}" pid="13" name="Related Proceeding(s)">
    <vt:lpwstr/>
  </property>
</Properties>
</file>