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4620A3F9" w:rsidR="00883F4A" w:rsidRPr="00BC502D" w:rsidRDefault="00500FB5" w:rsidP="00500FB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</w:t>
                  </w:r>
                  <w:r w:rsidR="00930200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4F48918F" w:rsidR="00883F4A" w:rsidRPr="00BC502D" w:rsidRDefault="00500FB5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</w:t>
                  </w:r>
                  <w:r w:rsidR="00930200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0E4377BD" w:rsidR="00883F4A" w:rsidRPr="00BC502D" w:rsidRDefault="00500FB5" w:rsidP="00500FB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April 3</w:t>
                  </w:r>
                  <w:r w:rsidR="00930200">
                    <w:rPr>
                      <w:rFonts w:ascii="Arial" w:hAnsi="Arial" w:cs="Arial"/>
                      <w:sz w:val="22"/>
                      <w:szCs w:val="22"/>
                    </w:rPr>
                    <w:t>, 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30A2374D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 xml:space="preserve">Listed below is the summary description of changes for the proposed </w:t>
      </w:r>
      <w:r w:rsidR="00930200" w:rsidRPr="00930200">
        <w:rPr>
          <w:rFonts w:ascii="Arial" w:hAnsi="Arial" w:cs="Arial"/>
          <w:i/>
          <w:sz w:val="20"/>
          <w:szCs w:val="20"/>
        </w:rPr>
        <w:t>new COM-002-AB-4</w:t>
      </w:r>
      <w:r w:rsidR="0093020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930200" w:rsidRPr="00930200">
        <w:rPr>
          <w:rFonts w:ascii="Arial" w:hAnsi="Arial" w:cs="Arial"/>
          <w:i/>
          <w:sz w:val="20"/>
          <w:szCs w:val="20"/>
        </w:rPr>
        <w:t>new COM-002-AB-4</w:t>
      </w:r>
      <w:r w:rsidRPr="00BC502D">
        <w:rPr>
          <w:rFonts w:ascii="Arial" w:hAnsi="Arial" w:cs="Arial"/>
          <w:i/>
          <w:sz w:val="20"/>
          <w:szCs w:val="20"/>
        </w:rPr>
        <w:t>. 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3370D7BB" w:rsidR="00883F4A" w:rsidRPr="00BC502D" w:rsidRDefault="00A05171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 w:rsidR="00883F4A"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236F5668" w:rsidR="00883F4A" w:rsidRPr="00930200" w:rsidRDefault="00883F4A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930200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4EF96901" w14:textId="77540B65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 w:rsidR="00A05171">
              <w:rPr>
                <w:rFonts w:ascii="Arial" w:hAnsi="Arial" w:cs="Arial"/>
                <w:sz w:val="20"/>
                <w:szCs w:val="20"/>
              </w:rPr>
              <w:t>stakeholders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05515615" w:rsidR="00883F4A" w:rsidRPr="00433B5B" w:rsidRDefault="00194A02" w:rsidP="007155B9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7155B9" w:rsidRPr="007155B9">
              <w:rPr>
                <w:rFonts w:ascii="Arial" w:hAnsi="Arial" w:cs="Arial"/>
                <w:sz w:val="20"/>
                <w:szCs w:val="20"/>
              </w:rPr>
              <w:t>new COM-002-AB-4</w:t>
            </w:r>
            <w:r w:rsidRPr="00FB1E08">
              <w:rPr>
                <w:rFonts w:ascii="Arial" w:hAnsi="Arial" w:cs="Arial"/>
                <w:sz w:val="20"/>
                <w:szCs w:val="20"/>
              </w:rPr>
              <w:t>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7155B9">
              <w:t xml:space="preserve"> </w:t>
            </w:r>
            <w:r w:rsidR="007155B9" w:rsidRPr="007155B9">
              <w:rPr>
                <w:rFonts w:ascii="Arial" w:hAnsi="Arial" w:cs="Arial"/>
                <w:sz w:val="20"/>
                <w:szCs w:val="20"/>
              </w:rPr>
              <w:t>new COM-002-AB-4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631DC35C" w:rsidR="00702312" w:rsidRPr="00194A02" w:rsidRDefault="00194A02" w:rsidP="007155B9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additional comments regarding proposed</w:t>
            </w:r>
            <w:r w:rsidR="007155B9">
              <w:t xml:space="preserve"> </w:t>
            </w:r>
            <w:r w:rsidR="007155B9" w:rsidRPr="007155B9">
              <w:rPr>
                <w:rFonts w:ascii="Arial" w:hAnsi="Arial" w:cs="Arial"/>
                <w:sz w:val="20"/>
                <w:szCs w:val="20"/>
              </w:rPr>
              <w:t>new COM-002-AB-4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222818E3" w14:textId="3D978172" w:rsidR="004E476E" w:rsidRDefault="004E476E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784DD970" w14:textId="77777777" w:rsidR="007155B9" w:rsidRDefault="007155B9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6BE653BB" w14:textId="77777777" w:rsidR="001117DB" w:rsidRDefault="001117DB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7E270D4A" w14:textId="77777777" w:rsidR="001117DB" w:rsidRDefault="001117DB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3B35C05A" w14:textId="77777777" w:rsidR="001117DB" w:rsidRDefault="001117DB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5EA0E047" w14:textId="77777777" w:rsidR="007155B9" w:rsidRDefault="007155B9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5CC8ED97" w14:textId="77777777" w:rsidR="007155B9" w:rsidRDefault="007155B9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34FA5FB" w14:textId="77777777" w:rsidR="007155B9" w:rsidRDefault="007155B9" w:rsidP="007155B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sectPr w:rsidR="007155B9" w:rsidSect="00702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6BA1" w14:textId="77777777" w:rsidR="00A05171" w:rsidRDefault="00A05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1D4B7B15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A05171">
      <w:rPr>
        <w:rFonts w:ascii="Arial" w:hAnsi="Arial" w:cs="Arial"/>
        <w:sz w:val="18"/>
        <w:szCs w:val="18"/>
      </w:rPr>
      <w:t>Stakeholder</w:t>
    </w:r>
    <w:r w:rsidR="005A1FD0">
      <w:rPr>
        <w:rFonts w:ascii="Arial" w:hAnsi="Arial" w:cs="Arial"/>
        <w:sz w:val="18"/>
        <w:szCs w:val="18"/>
      </w:rPr>
      <w:t xml:space="preserve"> </w:t>
    </w:r>
    <w:r w:rsidRPr="00BC502D">
      <w:rPr>
        <w:rFonts w:ascii="Arial" w:hAnsi="Arial" w:cs="Arial"/>
        <w:sz w:val="18"/>
        <w:szCs w:val="18"/>
      </w:rPr>
      <w:t>Consultation:</w:t>
    </w:r>
    <w:r w:rsidR="001117DB">
      <w:rPr>
        <w:rFonts w:ascii="Arial" w:hAnsi="Arial" w:cs="Arial"/>
        <w:sz w:val="18"/>
        <w:szCs w:val="18"/>
      </w:rPr>
      <w:t xml:space="preserve"> 2019-03-19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05171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05171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35E6D16A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A05171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Consultation: </w:t>
    </w:r>
    <w:r w:rsidR="007155B9">
      <w:rPr>
        <w:rFonts w:ascii="Arial" w:hAnsi="Arial" w:cs="Arial"/>
        <w:sz w:val="18"/>
        <w:szCs w:val="18"/>
      </w:rPr>
      <w:t>201</w:t>
    </w:r>
    <w:r w:rsidR="00500FB5">
      <w:rPr>
        <w:rFonts w:ascii="Arial" w:hAnsi="Arial" w:cs="Arial"/>
        <w:sz w:val="18"/>
        <w:szCs w:val="18"/>
      </w:rPr>
      <w:t>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05171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A05171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F296" w14:textId="77777777" w:rsidR="00A05171" w:rsidRDefault="00A05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27E2D7ED" w:rsidR="00883F4A" w:rsidRPr="00F60CC1" w:rsidRDefault="00A05171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Stakeholder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 </w:t>
    </w:r>
    <w:r w:rsidR="00500FB5">
      <w:rPr>
        <w:rFonts w:ascii="Arial" w:hAnsi="Arial" w:cs="Arial"/>
        <w:b/>
        <w:color w:val="FFFFFF" w:themeColor="background1"/>
        <w:sz w:val="20"/>
        <w:szCs w:val="20"/>
        <w:u w:val="single"/>
      </w:rPr>
      <w:t>March 19</w:t>
    </w:r>
    <w:r w:rsidR="00930200" w:rsidRPr="00930200">
      <w:rPr>
        <w:rFonts w:ascii="Arial" w:hAnsi="Arial" w:cs="Arial"/>
        <w:b/>
        <w:color w:val="FFFFFF" w:themeColor="background1"/>
        <w:sz w:val="20"/>
        <w:szCs w:val="20"/>
        <w:u w:val="single"/>
      </w:rPr>
      <w:t>, 201</w:t>
    </w:r>
    <w:r w:rsidR="00500FB5">
      <w:rPr>
        <w:rFonts w:ascii="Arial" w:hAnsi="Arial" w:cs="Arial"/>
        <w:b/>
        <w:color w:val="FFFFFF" w:themeColor="background1"/>
        <w:sz w:val="20"/>
        <w:szCs w:val="20"/>
        <w:u w:val="single"/>
      </w:rPr>
      <w:t>9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F" w14:textId="5D56EAF3" w:rsidR="00702312" w:rsidRDefault="00930200">
    <w:pPr>
      <w:pStyle w:val="Header"/>
      <w:rPr>
        <w:rFonts w:ascii="Arial" w:hAnsi="Arial" w:cs="Arial"/>
        <w:b/>
        <w:color w:val="FFFFFF"/>
        <w:sz w:val="20"/>
        <w:szCs w:val="20"/>
      </w:rPr>
    </w:pPr>
    <w:r w:rsidRPr="00930200">
      <w:rPr>
        <w:rFonts w:ascii="Arial" w:hAnsi="Arial" w:cs="Arial"/>
        <w:b/>
        <w:color w:val="FFFFFF"/>
        <w:sz w:val="20"/>
        <w:szCs w:val="20"/>
      </w:rPr>
      <w:tab/>
      <w:t xml:space="preserve">Proposed new Alberta Reliability Standards COM-002-AB-4, </w:t>
    </w:r>
    <w:r w:rsidRPr="00930200">
      <w:rPr>
        <w:rFonts w:ascii="Arial" w:hAnsi="Arial" w:cs="Arial"/>
        <w:b/>
        <w:i/>
        <w:color w:val="FFFFFF"/>
        <w:sz w:val="20"/>
        <w:szCs w:val="20"/>
      </w:rPr>
      <w:t>Operating Personnel Communication Protocols</w:t>
    </w:r>
    <w:r w:rsidRPr="00930200">
      <w:rPr>
        <w:rFonts w:ascii="Arial" w:hAnsi="Arial" w:cs="Arial"/>
        <w:b/>
        <w:color w:val="FFFFFF"/>
        <w:sz w:val="20"/>
        <w:szCs w:val="20"/>
      </w:rPr>
      <w:t xml:space="preserve"> (“new</w:t>
    </w:r>
    <w:bookmarkStart w:id="3" w:name="_GoBack"/>
    <w:bookmarkEnd w:id="3"/>
    <w:r w:rsidRPr="00930200">
      <w:rPr>
        <w:rFonts w:ascii="Arial" w:hAnsi="Arial" w:cs="Arial"/>
        <w:b/>
        <w:color w:val="FFFFFF"/>
        <w:sz w:val="20"/>
        <w:szCs w:val="20"/>
      </w:rPr>
      <w:t xml:space="preserve"> COM-002-AB-4”)</w:t>
    </w:r>
  </w:p>
  <w:p w14:paraId="186FC4D9" w14:textId="77777777" w:rsidR="00930200" w:rsidRPr="00702312" w:rsidRDefault="00930200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17DB"/>
    <w:rsid w:val="001141AA"/>
    <w:rsid w:val="00115830"/>
    <w:rsid w:val="001229E8"/>
    <w:rsid w:val="00122F3A"/>
    <w:rsid w:val="00123E16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0FB5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2765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155B9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0200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5171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d6f8a6ae-932d-425b-9342-d67c9f932ab3"/>
    <ds:schemaRef ds:uri="a9806d11-7d74-4caf-9fb2-284b448b27f5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D2EE5C1-0555-44D7-B10B-1F4E9241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MFortune</dc:creator>
  <cp:lastModifiedBy>Melissa Mitchell-Moisson</cp:lastModifiedBy>
  <cp:revision>6</cp:revision>
  <cp:lastPrinted>2014-02-27T23:28:00Z</cp:lastPrinted>
  <dcterms:created xsi:type="dcterms:W3CDTF">2018-10-18T18:58:00Z</dcterms:created>
  <dcterms:modified xsi:type="dcterms:W3CDTF">2019-03-06T21:58:00Z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