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933"/>
      </w:tblGrid>
      <w:tr w:rsidR="00CC1A35" w14:paraId="7BA21EA0" w14:textId="77777777">
        <w:trPr>
          <w:trHeight w:val="1520"/>
        </w:trPr>
        <w:tc>
          <w:tcPr>
            <w:tcW w:w="8575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CC1A35" w14:paraId="7BA21E8E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21E8A" w14:textId="77777777" w:rsidR="00CC1A35" w:rsidRDefault="003D03DA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21E8B" w14:textId="7999879A" w:rsidR="00CC1A35" w:rsidRDefault="00B277A4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February</w:t>
                  </w:r>
                  <w:r w:rsidR="00CC3D70">
                    <w:rPr>
                      <w:rFonts w:ascii="Arial" w:hAnsi="Arial" w:cs="Arial"/>
                      <w:sz w:val="20"/>
                      <w:szCs w:val="20"/>
                    </w:rPr>
                    <w:t xml:space="preserve"> 11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2021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21E8C" w14:textId="77777777" w:rsidR="00CC1A35" w:rsidRDefault="003D03DA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21E8D" w14:textId="7FD02D23" w:rsidR="00CC1A35" w:rsidRDefault="00B277A4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February </w:t>
                  </w:r>
                  <w:r w:rsidR="00CC3D70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2021</w:t>
                  </w:r>
                </w:p>
              </w:tc>
            </w:tr>
            <w:tr w:rsidR="00CC1A35" w14:paraId="7BA21E91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21E8F" w14:textId="77777777" w:rsidR="00CC1A35" w:rsidRDefault="003D03DA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21E90" w14:textId="77777777" w:rsidR="00CC1A35" w:rsidRDefault="003D03DA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CC1A35" w14:paraId="7BA21E94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21E92" w14:textId="77777777" w:rsidR="00CC1A35" w:rsidRDefault="003D03DA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21E93" w14:textId="77777777" w:rsidR="00CC1A35" w:rsidRDefault="003D03DA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7BA21E95" w14:textId="77777777" w:rsidR="00CC1A35" w:rsidRDefault="00CC1A3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1"/>
              <w:gridCol w:w="4656"/>
            </w:tblGrid>
            <w:tr w:rsidR="00CC1A35" w14:paraId="7BA21E98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21E96" w14:textId="77777777" w:rsidR="00CC1A35" w:rsidRDefault="003D03DA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21E97" w14:textId="77777777" w:rsidR="00CC1A35" w:rsidRDefault="003D03DA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CC1A35" w14:paraId="7BA21E9B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21E99" w14:textId="77777777" w:rsidR="00CC1A35" w:rsidRDefault="003D03DA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21E9A" w14:textId="77777777" w:rsidR="00CC1A35" w:rsidRDefault="003D03DA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CC1A35" w14:paraId="7BA21E9E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21E9C" w14:textId="77777777" w:rsidR="00CC1A35" w:rsidRDefault="003D03DA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21E9D" w14:textId="77777777" w:rsidR="00CC1A35" w:rsidRDefault="00CC1A3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BA21E9F" w14:textId="77777777" w:rsidR="00CC1A35" w:rsidRDefault="003D03DA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BA21EA1" w14:textId="77777777" w:rsidR="00CC1A35" w:rsidRPr="00423A3C" w:rsidRDefault="003D03DA">
      <w:pPr>
        <w:keepNext/>
        <w:spacing w:before="120" w:after="120"/>
        <w:ind w:left="-540"/>
        <w:rPr>
          <w:rFonts w:ascii="Arial" w:hAnsi="Arial" w:cs="Arial"/>
          <w:b/>
          <w:bCs/>
          <w:sz w:val="20"/>
          <w:szCs w:val="20"/>
        </w:rPr>
      </w:pPr>
      <w:r w:rsidRPr="00423A3C">
        <w:rPr>
          <w:rFonts w:ascii="Arial" w:hAnsi="Arial" w:cs="Arial"/>
          <w:b/>
          <w:bCs/>
          <w:sz w:val="20"/>
          <w:szCs w:val="20"/>
        </w:rPr>
        <w:t xml:space="preserve">Instructions: </w:t>
      </w:r>
    </w:p>
    <w:p w14:paraId="7BA21EA2" w14:textId="77777777" w:rsidR="00CC1A35" w:rsidRDefault="003D03DA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out the section above as indicated.</w:t>
      </w:r>
    </w:p>
    <w:p w14:paraId="7BA21EA3" w14:textId="28C0B359" w:rsidR="00CC1A35" w:rsidRDefault="003D03DA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proofErr w:type="gramStart"/>
      <w:r>
        <w:rPr>
          <w:rFonts w:ascii="Arial" w:hAnsi="Arial" w:cs="Arial"/>
          <w:sz w:val="20"/>
          <w:szCs w:val="20"/>
        </w:rPr>
        <w:t>refer back</w:t>
      </w:r>
      <w:proofErr w:type="gramEnd"/>
      <w:r>
        <w:rPr>
          <w:rFonts w:ascii="Arial" w:hAnsi="Arial" w:cs="Arial"/>
          <w:sz w:val="20"/>
          <w:szCs w:val="20"/>
        </w:rPr>
        <w:t xml:space="preserve"> to the Letter of Notice under the “Related Materials” section to view related materials.</w:t>
      </w:r>
    </w:p>
    <w:p w14:paraId="7BA21EA4" w14:textId="77777777" w:rsidR="00CC1A35" w:rsidRDefault="003D03DA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respond to the questions below and provide your specific comments (if any). Blank boxes will be interpreted as </w:t>
      </w:r>
      <w:proofErr w:type="spellStart"/>
      <w:r>
        <w:rPr>
          <w:rFonts w:ascii="Arial" w:hAnsi="Arial" w:cs="Arial"/>
          <w:sz w:val="20"/>
          <w:szCs w:val="20"/>
        </w:rPr>
        <w:t>favourable</w:t>
      </w:r>
      <w:proofErr w:type="spellEnd"/>
      <w:r>
        <w:rPr>
          <w:rFonts w:ascii="Arial" w:hAnsi="Arial" w:cs="Arial"/>
          <w:sz w:val="20"/>
          <w:szCs w:val="20"/>
        </w:rPr>
        <w:t xml:space="preserve"> comments.  </w:t>
      </w:r>
    </w:p>
    <w:p w14:paraId="7BA21EA5" w14:textId="0272C62D" w:rsidR="00CC1A35" w:rsidRDefault="003D03DA">
      <w:pPr>
        <w:keepNext/>
        <w:spacing w:after="240"/>
        <w:ind w:left="-63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The AESO is seeking comments from Stakeholders on proposed administrative amendments </w:t>
      </w:r>
      <w:r w:rsidR="00257A6E">
        <w:rPr>
          <w:rFonts w:ascii="Arial" w:hAnsi="Arial" w:cs="Arial"/>
          <w:b/>
          <w:iCs/>
          <w:sz w:val="20"/>
          <w:szCs w:val="20"/>
        </w:rPr>
        <w:t xml:space="preserve">to </w:t>
      </w:r>
      <w:r w:rsidR="00257A6E" w:rsidRPr="00257A6E">
        <w:rPr>
          <w:rFonts w:ascii="Arial" w:hAnsi="Arial" w:cs="Arial"/>
          <w:b/>
          <w:iCs/>
          <w:sz w:val="20"/>
          <w:szCs w:val="20"/>
        </w:rPr>
        <w:t>Section 304.3</w:t>
      </w:r>
      <w:r w:rsidR="00300D0A">
        <w:rPr>
          <w:rFonts w:ascii="Arial" w:hAnsi="Arial" w:cs="Arial"/>
          <w:b/>
          <w:iCs/>
          <w:sz w:val="20"/>
          <w:szCs w:val="20"/>
        </w:rPr>
        <w:t>,</w:t>
      </w:r>
      <w:r w:rsidR="00CC3D70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with re</w:t>
      </w:r>
      <w:r w:rsidR="00423A3C">
        <w:rPr>
          <w:rFonts w:ascii="Arial" w:hAnsi="Arial" w:cs="Arial"/>
          <w:b/>
          <w:iCs/>
          <w:sz w:val="20"/>
          <w:szCs w:val="20"/>
        </w:rPr>
        <w:t xml:space="preserve">spect </w:t>
      </w:r>
      <w:r>
        <w:rPr>
          <w:rFonts w:ascii="Arial" w:hAnsi="Arial" w:cs="Arial"/>
          <w:b/>
          <w:iCs/>
          <w:sz w:val="20"/>
          <w:szCs w:val="20"/>
        </w:rPr>
        <w:t>to the following matters: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120"/>
        <w:gridCol w:w="7920"/>
      </w:tblGrid>
      <w:tr w:rsidR="00CC1A35" w14:paraId="7BA21EA9" w14:textId="77777777">
        <w:trPr>
          <w:cantSplit/>
          <w:tblHeader/>
        </w:trPr>
        <w:tc>
          <w:tcPr>
            <w:tcW w:w="540" w:type="dxa"/>
            <w:shd w:val="clear" w:color="auto" w:fill="365F91"/>
          </w:tcPr>
          <w:p w14:paraId="7BA21EA6" w14:textId="77777777" w:rsidR="00CC1A35" w:rsidRDefault="00CC1A35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365F91"/>
          </w:tcPr>
          <w:p w14:paraId="7BA21EA7" w14:textId="77777777" w:rsidR="00CC1A35" w:rsidRDefault="003D03DA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Development of a Proposed ISO Rule</w:t>
            </w:r>
          </w:p>
        </w:tc>
        <w:tc>
          <w:tcPr>
            <w:tcW w:w="7920" w:type="dxa"/>
            <w:shd w:val="clear" w:color="auto" w:fill="365F91"/>
          </w:tcPr>
          <w:p w14:paraId="7BA21EA8" w14:textId="77777777" w:rsidR="00CC1A35" w:rsidRDefault="003D03DA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 and/or Alternate Proposal</w:t>
            </w:r>
          </w:p>
        </w:tc>
      </w:tr>
      <w:tr w:rsidR="00CC1A35" w14:paraId="7BA21EAD" w14:textId="77777777">
        <w:trPr>
          <w:cantSplit/>
          <w:trHeight w:val="864"/>
        </w:trPr>
        <w:tc>
          <w:tcPr>
            <w:tcW w:w="540" w:type="dxa"/>
          </w:tcPr>
          <w:p w14:paraId="7BA21EAA" w14:textId="77777777" w:rsidR="00CC1A35" w:rsidRDefault="00CC1A35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7BA21EAB" w14:textId="0FA6836E" w:rsidR="00CC1A35" w:rsidRDefault="003D03DA">
            <w:pPr>
              <w:keepNext/>
              <w:spacing w:before="120" w:after="120"/>
              <w:ind w:left="14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or disagree that the issue</w:t>
            </w:r>
            <w:r w:rsidR="00257A6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identified in the </w:t>
            </w:r>
            <w:r w:rsidR="00257A6E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etter of </w:t>
            </w:r>
            <w:r w:rsidR="00257A6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otice require the proposed administrative amendments to Section 304.3? Please comment. </w:t>
            </w:r>
          </w:p>
        </w:tc>
        <w:tc>
          <w:tcPr>
            <w:tcW w:w="7920" w:type="dxa"/>
            <w:shd w:val="clear" w:color="auto" w:fill="auto"/>
          </w:tcPr>
          <w:p w14:paraId="7BA21EAC" w14:textId="77777777" w:rsidR="00CC1A35" w:rsidRDefault="00CC1A35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A35" w14:paraId="7BA21EB5" w14:textId="77777777">
        <w:trPr>
          <w:cantSplit/>
          <w:trHeight w:val="58"/>
        </w:trPr>
        <w:tc>
          <w:tcPr>
            <w:tcW w:w="540" w:type="dxa"/>
          </w:tcPr>
          <w:p w14:paraId="7BA21EB2" w14:textId="77777777" w:rsidR="00CC1A35" w:rsidRDefault="00CC1A35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7BA21EB3" w14:textId="4F05D9AD" w:rsidR="00CC1A35" w:rsidRDefault="003D03DA">
            <w:pPr>
              <w:keepNext/>
              <w:spacing w:before="120" w:after="120"/>
              <w:ind w:left="14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or disagree with the proposed consultation </w:t>
            </w:r>
            <w:r w:rsidR="007064C0">
              <w:rPr>
                <w:rFonts w:ascii="Arial" w:hAnsi="Arial" w:cs="Arial"/>
                <w:sz w:val="20"/>
                <w:szCs w:val="20"/>
              </w:rPr>
              <w:t xml:space="preserve">process </w:t>
            </w:r>
            <w:r>
              <w:rPr>
                <w:rFonts w:ascii="Arial" w:hAnsi="Arial" w:cs="Arial"/>
                <w:sz w:val="20"/>
                <w:szCs w:val="20"/>
              </w:rPr>
              <w:t>and timelines? Please comment.</w:t>
            </w:r>
          </w:p>
        </w:tc>
        <w:tc>
          <w:tcPr>
            <w:tcW w:w="7920" w:type="dxa"/>
            <w:shd w:val="clear" w:color="auto" w:fill="auto"/>
          </w:tcPr>
          <w:p w14:paraId="7BA21EB4" w14:textId="77777777" w:rsidR="00CC1A35" w:rsidRDefault="00CC1A35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A35" w14:paraId="7BA21EB9" w14:textId="77777777">
        <w:trPr>
          <w:cantSplit/>
          <w:trHeight w:val="864"/>
        </w:trPr>
        <w:tc>
          <w:tcPr>
            <w:tcW w:w="540" w:type="dxa"/>
          </w:tcPr>
          <w:p w14:paraId="7BA21EB6" w14:textId="77777777" w:rsidR="00CC1A35" w:rsidRDefault="00CC1A35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7BA21EB7" w14:textId="4A8C0527" w:rsidR="00CC1A35" w:rsidRDefault="003D03DA">
            <w:pPr>
              <w:keepNext/>
              <w:spacing w:before="120" w:after="120"/>
              <w:ind w:left="14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or disagree with the proposed administrative amendments to Section 304.3? Please comment.</w:t>
            </w:r>
          </w:p>
        </w:tc>
        <w:tc>
          <w:tcPr>
            <w:tcW w:w="7920" w:type="dxa"/>
            <w:shd w:val="clear" w:color="auto" w:fill="auto"/>
          </w:tcPr>
          <w:p w14:paraId="7BA21EB8" w14:textId="77777777" w:rsidR="00CC1A35" w:rsidRDefault="00CC1A35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A35" w14:paraId="7BA21EBD" w14:textId="77777777">
        <w:trPr>
          <w:cantSplit/>
          <w:trHeight w:val="86"/>
        </w:trPr>
        <w:tc>
          <w:tcPr>
            <w:tcW w:w="540" w:type="dxa"/>
          </w:tcPr>
          <w:p w14:paraId="7BA21EBA" w14:textId="474D0D2F" w:rsidR="00CC1A35" w:rsidRDefault="00CC1A35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7BA21EBB" w14:textId="77777777" w:rsidR="00CC1A35" w:rsidRDefault="003D03DA">
            <w:pPr>
              <w:keepNext/>
              <w:spacing w:before="120" w:after="120"/>
              <w:ind w:left="14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additional comments?</w:t>
            </w:r>
          </w:p>
        </w:tc>
        <w:tc>
          <w:tcPr>
            <w:tcW w:w="7920" w:type="dxa"/>
            <w:shd w:val="clear" w:color="auto" w:fill="auto"/>
          </w:tcPr>
          <w:p w14:paraId="7BA21EBC" w14:textId="77777777" w:rsidR="00CC1A35" w:rsidRDefault="00CC1A35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CCEE5F" w14:textId="70609751" w:rsidR="0067706C" w:rsidRDefault="0067706C" w:rsidP="0067706C">
      <w:pPr>
        <w:ind w:left="-630"/>
        <w:rPr>
          <w:rFonts w:ascii="Arial" w:hAnsi="Arial" w:cs="Arial"/>
          <w:sz w:val="20"/>
          <w:szCs w:val="20"/>
        </w:rPr>
      </w:pPr>
    </w:p>
    <w:sectPr w:rsidR="006770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1890" w:right="7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21EC6" w14:textId="77777777" w:rsidR="00CC1A35" w:rsidRDefault="003D03DA">
      <w:r>
        <w:separator/>
      </w:r>
    </w:p>
  </w:endnote>
  <w:endnote w:type="continuationSeparator" w:id="0">
    <w:p w14:paraId="7BA21EC7" w14:textId="77777777" w:rsidR="00CC1A35" w:rsidRDefault="003D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570F" w14:textId="77777777" w:rsidR="00CC3D70" w:rsidRDefault="00CC3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1ECA" w14:textId="6568FB48" w:rsidR="00CC1A35" w:rsidRDefault="003D03DA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Issued for Stakeholder Comment: </w:t>
    </w:r>
    <w:r w:rsidR="0067706C">
      <w:rPr>
        <w:rFonts w:ascii="Arial" w:hAnsi="Arial" w:cs="Arial"/>
        <w:sz w:val="18"/>
        <w:szCs w:val="18"/>
      </w:rPr>
      <w:t xml:space="preserve">February </w:t>
    </w:r>
    <w:r w:rsidR="00CC3D70">
      <w:rPr>
        <w:rFonts w:ascii="Arial" w:hAnsi="Arial" w:cs="Arial"/>
        <w:sz w:val="18"/>
        <w:szCs w:val="18"/>
      </w:rPr>
      <w:t>11</w:t>
    </w:r>
    <w:r w:rsidR="0067706C">
      <w:rPr>
        <w:rFonts w:ascii="Arial" w:hAnsi="Arial" w:cs="Arial"/>
        <w:sz w:val="18"/>
        <w:szCs w:val="18"/>
      </w:rPr>
      <w:t>, 2021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1ED0" w14:textId="77777777" w:rsidR="00CC1A35" w:rsidRDefault="003D03DA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Issued for Stakeholder Comment: </w:t>
    </w:r>
    <w:r>
      <w:rPr>
        <w:rFonts w:ascii="Arial" w:hAnsi="Arial" w:cs="Arial"/>
        <w:sz w:val="18"/>
        <w:szCs w:val="18"/>
        <w:highlight w:val="yellow"/>
      </w:rPr>
      <w:t>MM DD, YYYY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21EC4" w14:textId="77777777" w:rsidR="00CC1A35" w:rsidRDefault="003D03DA">
      <w:r>
        <w:separator/>
      </w:r>
    </w:p>
  </w:footnote>
  <w:footnote w:type="continuationSeparator" w:id="0">
    <w:p w14:paraId="7BA21EC5" w14:textId="77777777" w:rsidR="00CC1A35" w:rsidRDefault="003D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FE842" w14:textId="77777777" w:rsidR="00CC3D70" w:rsidRDefault="00CC3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1EC8" w14:textId="733757F5" w:rsidR="00CC1A35" w:rsidRDefault="003D03DA" w:rsidP="00257A6E">
    <w:pPr>
      <w:pStyle w:val="Header"/>
      <w:tabs>
        <w:tab w:val="clear" w:pos="4320"/>
        <w:tab w:val="clear" w:pos="8640"/>
        <w:tab w:val="left" w:pos="4155"/>
      </w:tabs>
      <w:spacing w:before="240" w:after="240"/>
      <w:rPr>
        <w:rFonts w:ascii="Arial" w:hAnsi="Arial"/>
        <w:b/>
        <w:color w:val="1F497D"/>
        <w:sz w:val="22"/>
        <w:szCs w:val="22"/>
      </w:rPr>
    </w:pPr>
    <w:r>
      <w:rPr>
        <w:rFonts w:ascii="Arial" w:hAnsi="Arial"/>
        <w:noProof/>
        <w:highlight w:val="yellow"/>
      </w:rPr>
      <w:drawing>
        <wp:anchor distT="0" distB="0" distL="114300" distR="114300" simplePos="0" relativeHeight="251671040" behindDoc="1" locked="0" layoutInCell="1" allowOverlap="1" wp14:anchorId="7BA21ED1" wp14:editId="495EAB06">
          <wp:simplePos x="0" y="0"/>
          <wp:positionH relativeFrom="page">
            <wp:posOffset>0</wp:posOffset>
          </wp:positionH>
          <wp:positionV relativeFrom="page">
            <wp:posOffset>268184</wp:posOffset>
          </wp:positionV>
          <wp:extent cx="10058400" cy="1499235"/>
          <wp:effectExtent l="0" t="0" r="0" b="5715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1F497D"/>
        <w:sz w:val="22"/>
        <w:szCs w:val="22"/>
      </w:rPr>
      <w:t xml:space="preserve">Stakeholder Comment Matrix </w:t>
    </w:r>
  </w:p>
  <w:p w14:paraId="44C72A11" w14:textId="77777777" w:rsidR="007A1E2C" w:rsidRPr="007A1E2C" w:rsidRDefault="003D03DA" w:rsidP="007A1E2C">
    <w:pPr>
      <w:spacing w:before="120" w:after="120"/>
      <w:rPr>
        <w:rFonts w:ascii="Arial" w:hAnsi="Arial"/>
        <w:b/>
        <w:i/>
        <w:iCs/>
        <w:color w:val="1F497D"/>
        <w:sz w:val="22"/>
        <w:szCs w:val="22"/>
      </w:rPr>
    </w:pPr>
    <w:r>
      <w:rPr>
        <w:rFonts w:ascii="Arial" w:hAnsi="Arial"/>
        <w:b/>
        <w:color w:val="1F497D"/>
        <w:sz w:val="22"/>
        <w:szCs w:val="22"/>
      </w:rPr>
      <w:t>Proposed Administrative Amendments to</w:t>
    </w:r>
    <w:r w:rsidR="007A1E2C">
      <w:rPr>
        <w:rFonts w:ascii="Arial" w:hAnsi="Arial"/>
        <w:b/>
        <w:color w:val="1F497D"/>
        <w:sz w:val="22"/>
        <w:szCs w:val="22"/>
      </w:rPr>
      <w:t xml:space="preserve"> </w:t>
    </w:r>
    <w:r w:rsidR="007A1E2C" w:rsidRPr="007A1E2C">
      <w:rPr>
        <w:rFonts w:ascii="Arial" w:hAnsi="Arial"/>
        <w:b/>
        <w:color w:val="1F497D"/>
        <w:sz w:val="22"/>
        <w:szCs w:val="22"/>
      </w:rPr>
      <w:t>Section 304.3 of the ISO Rules</w:t>
    </w:r>
    <w:bookmarkStart w:id="3" w:name="_GoBack"/>
    <w:r w:rsidR="007A1E2C" w:rsidRPr="007A1E2C">
      <w:rPr>
        <w:rFonts w:ascii="Arial" w:hAnsi="Arial"/>
        <w:b/>
        <w:color w:val="1F497D"/>
        <w:sz w:val="22"/>
        <w:szCs w:val="22"/>
      </w:rPr>
      <w:t xml:space="preserve">, </w:t>
    </w:r>
    <w:bookmarkEnd w:id="3"/>
    <w:r w:rsidR="007A1E2C" w:rsidRPr="007A1E2C">
      <w:rPr>
        <w:rFonts w:ascii="Arial" w:hAnsi="Arial"/>
        <w:b/>
        <w:i/>
        <w:iCs/>
        <w:color w:val="1F497D"/>
        <w:sz w:val="22"/>
        <w:szCs w:val="22"/>
      </w:rPr>
      <w:t xml:space="preserve">Wind and Solar Power Ramp </w:t>
    </w:r>
  </w:p>
  <w:p w14:paraId="7BA21EC9" w14:textId="74AA3C73" w:rsidR="00CC1A35" w:rsidRPr="00257A6E" w:rsidRDefault="007A1E2C" w:rsidP="007A1E2C">
    <w:pPr>
      <w:spacing w:before="120" w:after="120"/>
    </w:pPr>
    <w:r w:rsidRPr="007A1E2C">
      <w:rPr>
        <w:rFonts w:ascii="Arial" w:hAnsi="Arial"/>
        <w:b/>
        <w:i/>
        <w:iCs/>
        <w:color w:val="1F497D"/>
        <w:sz w:val="22"/>
        <w:szCs w:val="22"/>
      </w:rPr>
      <w:t>Up Management</w:t>
    </w:r>
    <w:r w:rsidR="00257A6E">
      <w:rPr>
        <w:rFonts w:ascii="Arial" w:hAnsi="Arial"/>
        <w:b/>
        <w:i/>
        <w:iCs/>
        <w:color w:val="1F497D"/>
        <w:sz w:val="22"/>
        <w:szCs w:val="22"/>
      </w:rPr>
      <w:t xml:space="preserve"> </w:t>
    </w:r>
    <w:r w:rsidR="00257A6E">
      <w:rPr>
        <w:rFonts w:ascii="Arial" w:hAnsi="Arial"/>
        <w:b/>
        <w:color w:val="1F497D"/>
        <w:sz w:val="22"/>
        <w:szCs w:val="22"/>
      </w:rPr>
      <w:t>(“Section 304.3”).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CC1A35" w14:paraId="7BA21ECD" w14:textId="77777777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7BA21ECB" w14:textId="77777777" w:rsidR="00CC1A35" w:rsidRDefault="003D03DA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7BA21ED3" wp14:editId="6EBE2B54">
                <wp:simplePos x="0" y="0"/>
                <wp:positionH relativeFrom="page">
                  <wp:posOffset>-819150</wp:posOffset>
                </wp:positionH>
                <wp:positionV relativeFrom="page">
                  <wp:posOffset>-237490</wp:posOffset>
                </wp:positionV>
                <wp:extent cx="10058400" cy="1255395"/>
                <wp:effectExtent l="0" t="0" r="0" b="1905"/>
                <wp:wrapNone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[Insert Consultation Date from Letter of Notice]</w:t>
          </w:r>
        </w:p>
        <w:p w14:paraId="7BA21ECC" w14:textId="77777777" w:rsidR="00CC1A35" w:rsidRDefault="003D03DA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a Proposed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New/Amended ISO rule [Insert Consultation Name]</w:t>
          </w:r>
        </w:p>
      </w:tc>
    </w:tr>
  </w:tbl>
  <w:p w14:paraId="7BA21ECE" w14:textId="77777777" w:rsidR="00CC1A35" w:rsidRDefault="003D03DA">
    <w:pPr>
      <w:rPr>
        <w:color w:val="1F497D"/>
        <w:sz w:val="12"/>
        <w:szCs w:val="12"/>
      </w:rPr>
    </w:pPr>
    <w:r>
      <w:rPr>
        <w:color w:val="1F497D"/>
        <w:sz w:val="12"/>
        <w:szCs w:val="12"/>
      </w:rPr>
      <w:fldChar w:fldCharType="begin"/>
    </w:r>
    <w:r>
      <w:rPr>
        <w:color w:val="1F497D"/>
        <w:sz w:val="12"/>
        <w:szCs w:val="12"/>
      </w:rPr>
      <w:instrText xml:space="preserve"> COMMENTS  \* Caps  \* MERGEFORMAT </w:instrText>
    </w:r>
    <w:r>
      <w:rPr>
        <w:color w:val="1F497D"/>
        <w:sz w:val="12"/>
        <w:szCs w:val="12"/>
      </w:rPr>
      <w:fldChar w:fldCharType="end"/>
    </w:r>
  </w:p>
  <w:p w14:paraId="7BA21ECF" w14:textId="77777777" w:rsidR="00CC1A35" w:rsidRDefault="00CC1A35">
    <w:pPr>
      <w:rPr>
        <w:color w:val="1F497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A35"/>
    <w:rsid w:val="00257A6E"/>
    <w:rsid w:val="00300D0A"/>
    <w:rsid w:val="003D03DA"/>
    <w:rsid w:val="00423A3C"/>
    <w:rsid w:val="0067706C"/>
    <w:rsid w:val="007064C0"/>
    <w:rsid w:val="007A1E2C"/>
    <w:rsid w:val="009B1B92"/>
    <w:rsid w:val="00B277A4"/>
    <w:rsid w:val="00C364FA"/>
    <w:rsid w:val="00CC1A35"/>
    <w:rsid w:val="00C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7BA21E8A"/>
  <w15:docId w15:val="{667B6BD5-7C56-4F0F-B2EC-E7B8778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styleId="FootnoteReference">
    <w:name w:val="footnote referenc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Pr>
      <w:rFonts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51" ma:contentTypeDescription="" ma:contentTypeScope="" ma:versionID="7a51cb44292fb11a768163a104071a7a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437a69868b4ce0a07405b0c24b75165c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  <xsd:element ref="ns2:k64467115e4948f8a6ae90544ba894f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3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1322</Value>
      <Value>1271</Value>
      <Value>1348</Value>
      <Value>2081</Value>
      <Value>1323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CWRMItemRecordVital xmlns="650fffc6-a86a-4844-afad-966e4497fd3d">false</CWRMItemRecordVital>
    <CWRMItemRecordCategory xmlns="650fffc6-a86a-4844-afad-966e4497fd3d" xsi:nil="true"/>
    <CWRMItemRecordState xmlns="650fffc6-a86a-4844-afad-966e4497fd3d" xsi:nil="true"/>
    <CWRMItemRecordStatus xmlns="650fffc6-a86a-4844-afad-966e4497fd3d" xsi:nil="true"/>
    <CWRMItemRecordDeclaredDate xmlns="650fffc6-a86a-4844-afad-966e4497fd3d" xsi:nil="true"/>
    <CWRMItemUniqueId xmlns="650fffc6-a86a-4844-afad-966e4497fd3d">000000MFDM</CWRMItemUniqueId>
    <_dlc_DocId xmlns="bfc2574c-8110-4e43-9784-1ee86de75c6c">000000MFDM</_dlc_DocId>
    <_dlc_DocIdUrl xmlns="bfc2574c-8110-4e43-9784-1ee86de75c6c">
      <Url>https://share.aeso.ca/sites/records-law/LARA/_layouts/15/DocIdRedir.aspx?ID=000000MFDM</Url>
      <Description>000000MFDM</Description>
    </_dlc_DocIdUrl>
    <e4f22e6f29fb4eb6af23a655472aab9f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2018-013R Wind and Power Ramp Up Management</TermName>
          <TermId xmlns="http://schemas.microsoft.com/office/infopath/2007/PartnerControls">4d2be067-52ba-49e2-ac8f-de6fe0ef767f</TermId>
        </TermInfo>
      </Terms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Reliability</TermName>
          <TermId xmlns="http://schemas.microsoft.com/office/infopath/2007/PartnerControls">c79dbef9-a04b-4c5e-a1aa-4ea49adf6489</TermId>
        </TermInfo>
      </Terms>
    </nc9abd60d2924b6a80e31aa92886dd82>
    <k64467115e4948f8a6ae90544ba894f6 xmlns="bfc2574c-8110-4e43-9784-1ee86de75c6c">
      <Terms xmlns="http://schemas.microsoft.com/office/infopath/2007/PartnerControls"/>
    </k64467115e4948f8a6ae90544ba894f6>
    <n920abf613194d45b14af8191f159b16 xmlns="bfc2574c-8110-4e43-9784-1ee86de75c6c">
      <Terms xmlns="http://schemas.microsoft.com/office/infopath/2007/PartnerControls"/>
    </n920abf613194d45b14af8191f159b16>
    <LARA_x0020_Status xmlns="bfc2574c-8110-4e43-9784-1ee86de75c6c">Active</LARA_x0020_Statu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0CE0-8553-49AA-B9A8-661E12486C12}"/>
</file>

<file path=customXml/itemProps2.xml><?xml version="1.0" encoding="utf-8"?>
<ds:datastoreItem xmlns:ds="http://schemas.openxmlformats.org/officeDocument/2006/customXml" ds:itemID="{A087858B-0AAA-4BB4-8DFF-5CE0177DDA28}"/>
</file>

<file path=customXml/itemProps3.xml><?xml version="1.0" encoding="utf-8"?>
<ds:datastoreItem xmlns:ds="http://schemas.openxmlformats.org/officeDocument/2006/customXml" ds:itemID="{4E97479A-505D-4A75-97D0-79CA67D70F19}"/>
</file>

<file path=customXml/itemProps4.xml><?xml version="1.0" encoding="utf-8"?>
<ds:datastoreItem xmlns:ds="http://schemas.openxmlformats.org/officeDocument/2006/customXml" ds:itemID="{B64B238D-7926-4ED5-AA6F-835D1F6C6040}"/>
</file>

<file path=customXml/itemProps5.xml><?xml version="1.0" encoding="utf-8"?>
<ds:datastoreItem xmlns:ds="http://schemas.openxmlformats.org/officeDocument/2006/customXml" ds:itemID="{550C2F87-29A2-4444-94B5-3AA7F87FD707}"/>
</file>

<file path=customXml/itemProps6.xml><?xml version="1.0" encoding="utf-8"?>
<ds:datastoreItem xmlns:ds="http://schemas.openxmlformats.org/officeDocument/2006/customXml" ds:itemID="{C9DA7076-EF05-46BF-AF7A-E80ACB6A1EEE}"/>
</file>

<file path=customXml/itemProps7.xml><?xml version="1.0" encoding="utf-8"?>
<ds:datastoreItem xmlns:ds="http://schemas.openxmlformats.org/officeDocument/2006/customXml" ds:itemID="{1BAC1129-24DE-45AB-9FBA-D10A378D0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Alison.Desmarais@aeso.ca</dc:creator>
  <cp:lastModifiedBy>Melissa Mitchell-Moisson</cp:lastModifiedBy>
  <cp:revision>3</cp:revision>
  <cp:lastPrinted>2011-06-15T22:57:00Z</cp:lastPrinted>
  <dcterms:created xsi:type="dcterms:W3CDTF">2021-02-09T21:12:00Z</dcterms:created>
  <dcterms:modified xsi:type="dcterms:W3CDTF">2021-02-09T21:25:00Z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0x010100BC84ACA119491D43B8AEA0C41A758E3B0B0200397878E89679484694B50D60D7FD0D94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  <property fmtid="{D5CDD505-2E9C-101B-9397-08002B2CF9AE}" pid="10" name="ConsultationRound">
    <vt:lpwstr/>
  </property>
  <property fmtid="{D5CDD505-2E9C-101B-9397-08002B2CF9AE}" pid="11" name="DocumentDate">
    <vt:lpwstr/>
  </property>
  <property fmtid="{D5CDD505-2E9C-101B-9397-08002B2CF9AE}" pid="12" name="Confidentiality Classification">
    <vt:lpwstr>1271;#AESO Internal|fe2129cc-e616-4c1e-9a39-b6921e014562</vt:lpwstr>
  </property>
  <property fmtid="{D5CDD505-2E9C-101B-9397-08002B2CF9AE}" pid="13" name="_dlc_DocIdItemGuid">
    <vt:lpwstr>92fd3a83-4652-44f8-a867-ed941ab81617</vt:lpwstr>
  </property>
  <property fmtid="{D5CDD505-2E9C-101B-9397-08002B2CF9AE}" pid="14" name="Related ADs">
    <vt:lpwstr/>
  </property>
  <property fmtid="{D5CDD505-2E9C-101B-9397-08002B2CF9AE}" pid="15" name="Related IDs">
    <vt:lpwstr>2081;#2018-013R Wind and Power Ramp Up Management|4d2be067-52ba-49e2-ac8f-de6fe0ef767f</vt:lpwstr>
  </property>
  <property fmtid="{D5CDD505-2E9C-101B-9397-08002B2CF9AE}" pid="16" name="Division">
    <vt:lpwstr/>
  </property>
  <property fmtid="{D5CDD505-2E9C-101B-9397-08002B2CF9AE}" pid="17" name="LARA Category0">
    <vt:lpwstr>1348;#Stakeholder Engagement|6220e8f1-840d-40ad-b65f-2194c8e12464</vt:lpwstr>
  </property>
  <property fmtid="{D5CDD505-2E9C-101B-9397-08002B2CF9AE}" pid="18" name="Business Unit(s)">
    <vt:lpwstr>1323;#Grid Reliability|c79dbef9-a04b-4c5e-a1aa-4ea49adf6489</vt:lpwstr>
  </property>
  <property fmtid="{D5CDD505-2E9C-101B-9397-08002B2CF9AE}" pid="19" name="CWRMItemRecordClassification">
    <vt:lpwstr>1322;#REG-01 - Rules Development|d8c07a69-2ac5-4b34-96d7-e1add9f5d27b</vt:lpwstr>
  </property>
</Properties>
</file>